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C9" w:rsidRPr="002817C9" w:rsidRDefault="00A53D06" w:rsidP="002817C9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C04A2D">
        <w:rPr>
          <w:rFonts w:ascii="Garamond" w:hAnsi="Garamond"/>
          <w:b/>
          <w:sz w:val="24"/>
          <w:szCs w:val="24"/>
        </w:rPr>
        <w:t xml:space="preserve">Ustalenia </w:t>
      </w:r>
      <w:r w:rsidR="002817C9" w:rsidRPr="00C04A2D">
        <w:rPr>
          <w:rFonts w:ascii="Garamond" w:hAnsi="Garamond"/>
          <w:b/>
          <w:sz w:val="24"/>
          <w:szCs w:val="24"/>
        </w:rPr>
        <w:t>ze Związkami Zawodowymi działającymi w imieniu pracowników Zakładów i Centrali PKP CARGO S.A.</w:t>
      </w:r>
    </w:p>
    <w:p w:rsidR="008A3B11" w:rsidRPr="008A3B11" w:rsidRDefault="008A3B11" w:rsidP="00EE17D2">
      <w:pPr>
        <w:jc w:val="both"/>
        <w:rPr>
          <w:rFonts w:ascii="Garamond" w:hAnsi="Garamond"/>
          <w:b/>
          <w:sz w:val="24"/>
          <w:szCs w:val="24"/>
        </w:rPr>
      </w:pPr>
    </w:p>
    <w:p w:rsidR="00F64841" w:rsidRPr="008A3B11" w:rsidRDefault="008A3B11" w:rsidP="00EE17D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Raport bieżący nr </w:t>
      </w:r>
      <w:r w:rsidR="00C5565D">
        <w:rPr>
          <w:rFonts w:ascii="Garamond" w:hAnsi="Garamond"/>
          <w:sz w:val="24"/>
          <w:szCs w:val="24"/>
        </w:rPr>
        <w:t>8</w:t>
      </w:r>
      <w:r w:rsidR="00E2277A">
        <w:rPr>
          <w:rFonts w:ascii="Garamond" w:hAnsi="Garamond"/>
          <w:sz w:val="24"/>
          <w:szCs w:val="24"/>
        </w:rPr>
        <w:t>/</w:t>
      </w:r>
      <w:r w:rsidR="00926816">
        <w:rPr>
          <w:rFonts w:ascii="Garamond" w:hAnsi="Garamond"/>
          <w:sz w:val="24"/>
          <w:szCs w:val="24"/>
        </w:rPr>
        <w:t>2022</w:t>
      </w:r>
      <w:r w:rsidRPr="008A3B11">
        <w:rPr>
          <w:rFonts w:ascii="Garamond" w:hAnsi="Garamond"/>
          <w:sz w:val="24"/>
          <w:szCs w:val="24"/>
        </w:rPr>
        <w:t xml:space="preserve"> z </w:t>
      </w:r>
      <w:r w:rsidRPr="009904DB">
        <w:rPr>
          <w:rFonts w:ascii="Garamond" w:hAnsi="Garamond"/>
          <w:sz w:val="24"/>
          <w:szCs w:val="24"/>
        </w:rPr>
        <w:t xml:space="preserve">dnia </w:t>
      </w:r>
      <w:r w:rsidR="001B2A51">
        <w:rPr>
          <w:rFonts w:ascii="Garamond" w:hAnsi="Garamond"/>
          <w:sz w:val="24"/>
          <w:szCs w:val="24"/>
        </w:rPr>
        <w:t>1</w:t>
      </w:r>
      <w:r w:rsidR="00C5565D">
        <w:rPr>
          <w:rFonts w:ascii="Garamond" w:hAnsi="Garamond"/>
          <w:sz w:val="24"/>
          <w:szCs w:val="24"/>
        </w:rPr>
        <w:t xml:space="preserve"> marca</w:t>
      </w:r>
      <w:r w:rsidR="00926816" w:rsidRPr="009904DB">
        <w:rPr>
          <w:rFonts w:ascii="Garamond" w:hAnsi="Garamond"/>
          <w:sz w:val="24"/>
          <w:szCs w:val="24"/>
        </w:rPr>
        <w:t xml:space="preserve"> 2022</w:t>
      </w:r>
      <w:r w:rsidRPr="008A3B11">
        <w:rPr>
          <w:rFonts w:ascii="Garamond" w:hAnsi="Garamond"/>
          <w:sz w:val="24"/>
          <w:szCs w:val="24"/>
        </w:rPr>
        <w:t xml:space="preserve"> roku</w:t>
      </w:r>
    </w:p>
    <w:p w:rsidR="008A3B11" w:rsidRDefault="008A3B11" w:rsidP="00EE17D2">
      <w:pPr>
        <w:jc w:val="both"/>
        <w:rPr>
          <w:sz w:val="24"/>
          <w:szCs w:val="24"/>
        </w:rPr>
      </w:pPr>
    </w:p>
    <w:p w:rsidR="00F64841" w:rsidRDefault="00F64841" w:rsidP="004C4A3E">
      <w:pPr>
        <w:pStyle w:val="Nagwek1"/>
        <w:tabs>
          <w:tab w:val="left" w:pos="7700"/>
        </w:tabs>
        <w:spacing w:after="0" w:line="276" w:lineRule="auto"/>
        <w:jc w:val="both"/>
        <w:rPr>
          <w:rFonts w:ascii="Garamond" w:hAnsi="Garamond"/>
          <w:b w:val="0"/>
          <w:i/>
          <w:iCs/>
          <w:lang w:val="pl-PL"/>
        </w:rPr>
      </w:pPr>
      <w:r>
        <w:rPr>
          <w:rFonts w:ascii="Garamond" w:hAnsi="Garamond"/>
          <w:b w:val="0"/>
          <w:bCs/>
          <w:i/>
          <w:iCs/>
          <w:lang w:val="pl-PL"/>
        </w:rPr>
        <w:t xml:space="preserve">Podstawa prawna (wybierana w ESPI):  </w:t>
      </w:r>
      <w:r w:rsidR="004C4A3E">
        <w:rPr>
          <w:rFonts w:ascii="Garamond" w:hAnsi="Garamond"/>
          <w:b w:val="0"/>
          <w:bCs/>
          <w:i/>
          <w:iCs/>
          <w:lang w:val="pl-PL"/>
        </w:rPr>
        <w:tab/>
      </w:r>
    </w:p>
    <w:tbl>
      <w:tblPr>
        <w:tblW w:w="9750" w:type="dxa"/>
        <w:tblCellSpacing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9648"/>
      </w:tblGrid>
      <w:tr w:rsidR="00F64841" w:rsidRPr="00904485" w:rsidTr="003A6AB3">
        <w:trPr>
          <w:tblCellSpacing w:w="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841" w:rsidRPr="00904485" w:rsidRDefault="00F64841" w:rsidP="00EE17D2">
            <w:pPr>
              <w:jc w:val="both"/>
              <w:rPr>
                <w:rFonts w:ascii="Garamond" w:eastAsia="Times New Roman" w:hAnsi="Garamond"/>
                <w:b/>
                <w:bCs/>
                <w:i/>
                <w:i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841" w:rsidRPr="00904485" w:rsidRDefault="00F64841" w:rsidP="00EE17D2">
            <w:pPr>
              <w:jc w:val="both"/>
              <w:rPr>
                <w:rFonts w:ascii="Garamond" w:hAnsi="Garamond"/>
                <w:b/>
                <w:i/>
                <w:iCs/>
                <w:sz w:val="24"/>
                <w:szCs w:val="24"/>
                <w:lang w:eastAsia="pl-PL"/>
              </w:rPr>
            </w:pPr>
            <w:r w:rsidRPr="00904485">
              <w:rPr>
                <w:rFonts w:ascii="Garamond" w:hAnsi="Garamond"/>
                <w:b/>
                <w:i/>
                <w:iCs/>
                <w:sz w:val="24"/>
                <w:szCs w:val="24"/>
                <w:lang w:eastAsia="pl-PL"/>
              </w:rPr>
              <w:t xml:space="preserve">Art. 17 ust. 1 MAR - informacje poufne. </w:t>
            </w:r>
          </w:p>
          <w:p w:rsidR="00242F9F" w:rsidRPr="00904485" w:rsidRDefault="00242F9F" w:rsidP="00EE17D2">
            <w:pPr>
              <w:jc w:val="both"/>
              <w:rPr>
                <w:rFonts w:ascii="Garamond" w:hAnsi="Garamond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2712CD" w:rsidRDefault="001B2A51" w:rsidP="002817C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nawi</w:t>
      </w:r>
      <w:r w:rsidR="00703294">
        <w:rPr>
          <w:rFonts w:ascii="Garamond" w:hAnsi="Garamond"/>
          <w:sz w:val="24"/>
          <w:szCs w:val="24"/>
        </w:rPr>
        <w:t>ązaniu do raportu bieżącego nr 19/2021 z dnia 27 sierpnia 2021</w:t>
      </w:r>
      <w:r>
        <w:rPr>
          <w:rFonts w:ascii="Garamond" w:hAnsi="Garamond"/>
          <w:sz w:val="24"/>
          <w:szCs w:val="24"/>
        </w:rPr>
        <w:t xml:space="preserve"> roku</w:t>
      </w:r>
      <w:r w:rsidR="008901A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B559A9">
        <w:rPr>
          <w:rFonts w:ascii="Garamond" w:hAnsi="Garamond"/>
          <w:sz w:val="24"/>
          <w:szCs w:val="24"/>
        </w:rPr>
        <w:t>Zarząd PKP CARGO S.A. (</w:t>
      </w:r>
      <w:r w:rsidR="00926816" w:rsidRPr="00926816">
        <w:rPr>
          <w:rFonts w:ascii="Garamond" w:hAnsi="Garamond"/>
          <w:sz w:val="24"/>
          <w:szCs w:val="24"/>
        </w:rPr>
        <w:t>„</w:t>
      </w:r>
      <w:r w:rsidR="00857BA9" w:rsidRPr="002712CD">
        <w:rPr>
          <w:rFonts w:ascii="Garamond" w:hAnsi="Garamond"/>
          <w:b/>
          <w:sz w:val="24"/>
          <w:szCs w:val="24"/>
        </w:rPr>
        <w:t>Spółka</w:t>
      </w:r>
      <w:r w:rsidR="00E9541B">
        <w:rPr>
          <w:rFonts w:ascii="Garamond" w:hAnsi="Garamond"/>
          <w:sz w:val="24"/>
          <w:szCs w:val="24"/>
        </w:rPr>
        <w:t>”</w:t>
      </w:r>
      <w:r w:rsidR="00703294">
        <w:rPr>
          <w:rFonts w:ascii="Garamond" w:hAnsi="Garamond"/>
          <w:sz w:val="24"/>
          <w:szCs w:val="24"/>
        </w:rPr>
        <w:t>) informuje, że</w:t>
      </w:r>
      <w:r w:rsidR="002712CD">
        <w:rPr>
          <w:rFonts w:ascii="Garamond" w:hAnsi="Garamond"/>
          <w:sz w:val="24"/>
          <w:szCs w:val="24"/>
        </w:rPr>
        <w:t xml:space="preserve"> w wykonaniu zawartego 27 sierpnia 2021 roku Porozumienia przewidującego podjęcie do 31 stycznia 2022 roku rozmów dot. wdrożenia systemowej podwyżki wynagrodzeń od 1 kwietnia 2022 roku Spółka</w:t>
      </w:r>
      <w:r w:rsidR="00703294">
        <w:rPr>
          <w:rFonts w:ascii="Garamond" w:hAnsi="Garamond"/>
          <w:sz w:val="24"/>
          <w:szCs w:val="24"/>
        </w:rPr>
        <w:t xml:space="preserve"> </w:t>
      </w:r>
      <w:r w:rsidR="002712CD">
        <w:rPr>
          <w:rFonts w:ascii="Garamond" w:hAnsi="Garamond"/>
          <w:sz w:val="24"/>
          <w:szCs w:val="24"/>
        </w:rPr>
        <w:t xml:space="preserve">w dniu 1 marca 2022 r. </w:t>
      </w:r>
      <w:r w:rsidR="002712CD" w:rsidRPr="00356722">
        <w:rPr>
          <w:rFonts w:ascii="Garamond" w:hAnsi="Garamond"/>
          <w:sz w:val="24"/>
          <w:szCs w:val="24"/>
        </w:rPr>
        <w:t>zwrócił</w:t>
      </w:r>
      <w:r w:rsidR="002712CD">
        <w:rPr>
          <w:rFonts w:ascii="Garamond" w:hAnsi="Garamond"/>
          <w:sz w:val="24"/>
          <w:szCs w:val="24"/>
        </w:rPr>
        <w:t>a</w:t>
      </w:r>
      <w:r w:rsidR="002712CD" w:rsidRPr="00356722">
        <w:rPr>
          <w:rFonts w:ascii="Garamond" w:hAnsi="Garamond"/>
          <w:sz w:val="24"/>
          <w:szCs w:val="24"/>
        </w:rPr>
        <w:t xml:space="preserve"> </w:t>
      </w:r>
      <w:r w:rsidR="002712CD">
        <w:rPr>
          <w:rFonts w:ascii="Garamond" w:hAnsi="Garamond"/>
          <w:sz w:val="24"/>
          <w:szCs w:val="24"/>
        </w:rPr>
        <w:t xml:space="preserve">się </w:t>
      </w:r>
      <w:r w:rsidR="002712CD" w:rsidRPr="00356722">
        <w:rPr>
          <w:rFonts w:ascii="Garamond" w:hAnsi="Garamond"/>
          <w:sz w:val="24"/>
          <w:szCs w:val="24"/>
        </w:rPr>
        <w:t xml:space="preserve">do </w:t>
      </w:r>
      <w:r w:rsidR="002712CD">
        <w:rPr>
          <w:rFonts w:ascii="Garamond" w:hAnsi="Garamond"/>
          <w:sz w:val="24"/>
          <w:szCs w:val="24"/>
        </w:rPr>
        <w:t>Związków Zawodowych działających</w:t>
      </w:r>
      <w:r w:rsidR="002712CD" w:rsidRPr="002817C9">
        <w:rPr>
          <w:rFonts w:ascii="Garamond" w:hAnsi="Garamond"/>
          <w:sz w:val="24"/>
          <w:szCs w:val="24"/>
        </w:rPr>
        <w:t xml:space="preserve"> w</w:t>
      </w:r>
      <w:r w:rsidR="002712CD">
        <w:rPr>
          <w:rFonts w:ascii="Garamond" w:hAnsi="Garamond"/>
          <w:sz w:val="24"/>
          <w:szCs w:val="24"/>
        </w:rPr>
        <w:t xml:space="preserve"> </w:t>
      </w:r>
      <w:r w:rsidR="002712CD" w:rsidRPr="002817C9">
        <w:rPr>
          <w:rFonts w:ascii="Garamond" w:hAnsi="Garamond"/>
          <w:sz w:val="24"/>
          <w:szCs w:val="24"/>
        </w:rPr>
        <w:t>imieniu pracowników Zakładów i Centrali PKP CARGO S</w:t>
      </w:r>
      <w:r w:rsidR="002712CD">
        <w:rPr>
          <w:rFonts w:ascii="Garamond" w:hAnsi="Garamond"/>
          <w:sz w:val="24"/>
          <w:szCs w:val="24"/>
        </w:rPr>
        <w:t>.A.</w:t>
      </w:r>
      <w:r w:rsidR="00B559A9">
        <w:rPr>
          <w:rFonts w:ascii="Garamond" w:hAnsi="Garamond"/>
          <w:sz w:val="24"/>
          <w:szCs w:val="24"/>
        </w:rPr>
        <w:t xml:space="preserve"> („</w:t>
      </w:r>
      <w:r w:rsidR="00B559A9" w:rsidRPr="00B559A9">
        <w:rPr>
          <w:rFonts w:ascii="Garamond" w:hAnsi="Garamond"/>
          <w:b/>
          <w:sz w:val="24"/>
          <w:szCs w:val="24"/>
        </w:rPr>
        <w:t>Związki Zawodowe</w:t>
      </w:r>
      <w:r w:rsidR="00B559A9">
        <w:rPr>
          <w:rFonts w:ascii="Garamond" w:hAnsi="Garamond"/>
          <w:sz w:val="24"/>
          <w:szCs w:val="24"/>
        </w:rPr>
        <w:t>”)</w:t>
      </w:r>
      <w:r w:rsidR="002712CD">
        <w:rPr>
          <w:rFonts w:ascii="Garamond" w:hAnsi="Garamond"/>
          <w:sz w:val="24"/>
          <w:szCs w:val="24"/>
        </w:rPr>
        <w:t xml:space="preserve"> </w:t>
      </w:r>
      <w:r w:rsidR="002712CD" w:rsidRPr="00356722">
        <w:rPr>
          <w:rFonts w:ascii="Garamond" w:hAnsi="Garamond"/>
          <w:sz w:val="24"/>
          <w:szCs w:val="24"/>
        </w:rPr>
        <w:t xml:space="preserve">z wnioskiem o przedłużenie prowadzonego dialogu społecznego co najmniej do czasu dokonania oceny wyników </w:t>
      </w:r>
      <w:r w:rsidR="002712CD">
        <w:rPr>
          <w:rFonts w:ascii="Garamond" w:hAnsi="Garamond"/>
          <w:sz w:val="24"/>
          <w:szCs w:val="24"/>
        </w:rPr>
        <w:t>finansowych Spółki</w:t>
      </w:r>
      <w:r w:rsidR="002712CD" w:rsidRPr="00356722">
        <w:rPr>
          <w:rFonts w:ascii="Garamond" w:hAnsi="Garamond"/>
          <w:sz w:val="24"/>
          <w:szCs w:val="24"/>
        </w:rPr>
        <w:t xml:space="preserve"> za 2021 rok</w:t>
      </w:r>
      <w:r w:rsidR="002712CD">
        <w:rPr>
          <w:rFonts w:ascii="Garamond" w:hAnsi="Garamond"/>
          <w:sz w:val="24"/>
          <w:szCs w:val="24"/>
        </w:rPr>
        <w:t xml:space="preserve"> i pierwszy </w:t>
      </w:r>
      <w:r w:rsidR="002712CD" w:rsidRPr="00356722">
        <w:rPr>
          <w:rFonts w:ascii="Garamond" w:hAnsi="Garamond"/>
          <w:sz w:val="24"/>
          <w:szCs w:val="24"/>
        </w:rPr>
        <w:t>kwartał 2022 roku, a tym samym o odroczenie ewentualnych decyzji w kwestii systemowej podwyżki wynagrodzeń</w:t>
      </w:r>
      <w:r w:rsidR="002712CD">
        <w:rPr>
          <w:rFonts w:ascii="Garamond" w:hAnsi="Garamond"/>
          <w:sz w:val="24"/>
          <w:szCs w:val="24"/>
        </w:rPr>
        <w:t>.</w:t>
      </w:r>
    </w:p>
    <w:p w:rsidR="00B559A9" w:rsidRDefault="00B559A9" w:rsidP="002817C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związku z podtrzymaniem przez Związki Zawodowe postulatów wdrożenia podwyżki wynagrodzeń z dniem 1 kwietnia 2022 roku</w:t>
      </w:r>
      <w:r w:rsidR="00D479D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Strony w dniu 1 marca 2022 roku podpisały protokół kończący dialog społeczny.</w:t>
      </w:r>
    </w:p>
    <w:p w:rsidR="00F64841" w:rsidRDefault="00F64841" w:rsidP="00EE17D2">
      <w:pPr>
        <w:jc w:val="both"/>
      </w:pPr>
      <w:r>
        <w:rPr>
          <w:rFonts w:ascii="Garamond" w:hAnsi="Garamond"/>
          <w:sz w:val="24"/>
          <w:szCs w:val="24"/>
        </w:rPr>
        <w:t>Podstawa prawna: art. 17 ust. 1 Rozporządzenia Parlame</w:t>
      </w:r>
      <w:r w:rsidR="00242F9F">
        <w:rPr>
          <w:rFonts w:ascii="Garamond" w:hAnsi="Garamond"/>
          <w:sz w:val="24"/>
          <w:szCs w:val="24"/>
        </w:rPr>
        <w:t>ntu Europejskiego i Rady UE nr </w:t>
      </w:r>
      <w:r>
        <w:rPr>
          <w:rFonts w:ascii="Garamond" w:hAnsi="Garamond"/>
          <w:sz w:val="24"/>
          <w:szCs w:val="24"/>
        </w:rPr>
        <w:t>596/2014</w:t>
      </w:r>
      <w:r w:rsidR="00242F9F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MAR.</w:t>
      </w:r>
    </w:p>
    <w:sectPr w:rsidR="00F64841" w:rsidSect="00242F9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BB8"/>
    <w:multiLevelType w:val="hybridMultilevel"/>
    <w:tmpl w:val="0A3E2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C478B6"/>
    <w:multiLevelType w:val="hybridMultilevel"/>
    <w:tmpl w:val="760066B4"/>
    <w:lvl w:ilvl="0" w:tplc="7BDAFE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C7"/>
    <w:rsid w:val="000028CD"/>
    <w:rsid w:val="00037FC6"/>
    <w:rsid w:val="00092C5E"/>
    <w:rsid w:val="000A18DA"/>
    <w:rsid w:val="000B546E"/>
    <w:rsid w:val="0011261C"/>
    <w:rsid w:val="00150D65"/>
    <w:rsid w:val="001B2A51"/>
    <w:rsid w:val="002329FA"/>
    <w:rsid w:val="00242F9F"/>
    <w:rsid w:val="00246A3E"/>
    <w:rsid w:val="002712CD"/>
    <w:rsid w:val="002817C9"/>
    <w:rsid w:val="002B1CB7"/>
    <w:rsid w:val="002C3670"/>
    <w:rsid w:val="002E1D0B"/>
    <w:rsid w:val="003030B0"/>
    <w:rsid w:val="0034659B"/>
    <w:rsid w:val="00356722"/>
    <w:rsid w:val="00360465"/>
    <w:rsid w:val="003955D4"/>
    <w:rsid w:val="003A439C"/>
    <w:rsid w:val="004356F4"/>
    <w:rsid w:val="004360D4"/>
    <w:rsid w:val="00490304"/>
    <w:rsid w:val="004C4A3E"/>
    <w:rsid w:val="004D52D8"/>
    <w:rsid w:val="005765C7"/>
    <w:rsid w:val="005D1455"/>
    <w:rsid w:val="005D75AA"/>
    <w:rsid w:val="005D7CFF"/>
    <w:rsid w:val="005E1F01"/>
    <w:rsid w:val="005E6B59"/>
    <w:rsid w:val="006570E9"/>
    <w:rsid w:val="006877FA"/>
    <w:rsid w:val="0069722B"/>
    <w:rsid w:val="00703294"/>
    <w:rsid w:val="007362AE"/>
    <w:rsid w:val="00810A3B"/>
    <w:rsid w:val="00811BE5"/>
    <w:rsid w:val="00814878"/>
    <w:rsid w:val="008458C6"/>
    <w:rsid w:val="00857BA9"/>
    <w:rsid w:val="008901A8"/>
    <w:rsid w:val="008A3B11"/>
    <w:rsid w:val="008E0669"/>
    <w:rsid w:val="008E2625"/>
    <w:rsid w:val="00904485"/>
    <w:rsid w:val="00917806"/>
    <w:rsid w:val="00926816"/>
    <w:rsid w:val="009635D6"/>
    <w:rsid w:val="009706C1"/>
    <w:rsid w:val="0097701A"/>
    <w:rsid w:val="00977419"/>
    <w:rsid w:val="009904DB"/>
    <w:rsid w:val="00A05CCF"/>
    <w:rsid w:val="00A1531A"/>
    <w:rsid w:val="00A53A35"/>
    <w:rsid w:val="00A53D06"/>
    <w:rsid w:val="00A7101D"/>
    <w:rsid w:val="00A90563"/>
    <w:rsid w:val="00A944B1"/>
    <w:rsid w:val="00A970FA"/>
    <w:rsid w:val="00B41AF2"/>
    <w:rsid w:val="00B559A9"/>
    <w:rsid w:val="00B7560E"/>
    <w:rsid w:val="00BE5207"/>
    <w:rsid w:val="00BE5748"/>
    <w:rsid w:val="00C04A2D"/>
    <w:rsid w:val="00C5565D"/>
    <w:rsid w:val="00CB19E6"/>
    <w:rsid w:val="00CC11AC"/>
    <w:rsid w:val="00CF782E"/>
    <w:rsid w:val="00D479D9"/>
    <w:rsid w:val="00D55FB9"/>
    <w:rsid w:val="00D72356"/>
    <w:rsid w:val="00DB277C"/>
    <w:rsid w:val="00DF1E20"/>
    <w:rsid w:val="00E01ED8"/>
    <w:rsid w:val="00E17C64"/>
    <w:rsid w:val="00E2277A"/>
    <w:rsid w:val="00E92E41"/>
    <w:rsid w:val="00E9541B"/>
    <w:rsid w:val="00EE17D2"/>
    <w:rsid w:val="00EE6F5D"/>
    <w:rsid w:val="00EE793A"/>
    <w:rsid w:val="00F64841"/>
    <w:rsid w:val="00F71773"/>
    <w:rsid w:val="00F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91A9-5407-4FAD-914C-7A9DB137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64841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4841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Akapitzlist">
    <w:name w:val="List Paragraph"/>
    <w:aliases w:val="Obiekt,List Paragraph1,List Paragraph,Punktowanie,Podsis rysunku"/>
    <w:basedOn w:val="Normalny"/>
    <w:link w:val="AkapitzlistZnak"/>
    <w:uiPriority w:val="34"/>
    <w:qFormat/>
    <w:rsid w:val="00A90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List Paragraph Znak,Punktowanie Znak,Podsis rysunku Znak"/>
    <w:link w:val="Akapitzlist"/>
    <w:uiPriority w:val="34"/>
    <w:rsid w:val="00A905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3B1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3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3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7C0A-9E88-4010-9296-119974AB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Grzegorz</dc:creator>
  <cp:keywords/>
  <dc:description/>
  <cp:lastModifiedBy>Olejniczak Magdalena</cp:lastModifiedBy>
  <cp:revision>6</cp:revision>
  <cp:lastPrinted>2022-03-01T15:18:00Z</cp:lastPrinted>
  <dcterms:created xsi:type="dcterms:W3CDTF">2022-03-01T18:45:00Z</dcterms:created>
  <dcterms:modified xsi:type="dcterms:W3CDTF">2022-03-01T18:46:00Z</dcterms:modified>
  <cp:contentStatus/>
</cp:coreProperties>
</file>