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EB5668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  <w:r w:rsidRPr="00EB5668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0AD32A42" wp14:editId="6208EFD1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B2368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15</w:t>
                            </w:r>
                            <w:r w:rsidR="002A48B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.10</w:t>
                            </w:r>
                            <w:r w:rsidR="00A60F4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B2368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15</w:t>
                      </w:r>
                      <w:bookmarkStart w:id="1" w:name="_GoBack"/>
                      <w:bookmarkEnd w:id="1"/>
                      <w:r w:rsidR="002A48B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.10</w:t>
                      </w:r>
                      <w:r w:rsidR="00A60F4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A2892" w:rsidRDefault="008A2892" w:rsidP="008A2892">
      <w:pPr>
        <w:pStyle w:val="NormalnyWeb"/>
        <w:spacing w:after="240" w:afterAutospacing="0" w:line="276" w:lineRule="auto"/>
        <w:rPr>
          <w:rFonts w:ascii="Tahoma" w:eastAsiaTheme="minorEastAsia" w:hAnsi="Tahoma" w:cs="Tahoma"/>
          <w:color w:val="56565A"/>
          <w:lang w:val="en-US"/>
        </w:rPr>
      </w:pPr>
    </w:p>
    <w:p w:rsidR="00353512" w:rsidRPr="00F75BE3" w:rsidRDefault="00353512" w:rsidP="008A289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75BE3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DB0405" w:rsidRDefault="00DB0405" w:rsidP="00DB0405">
      <w:pPr>
        <w:spacing w:line="276" w:lineRule="auto"/>
        <w:jc w:val="center"/>
        <w:rPr>
          <w:rFonts w:ascii="Tahoma" w:hAnsi="Tahoma" w:cs="Tahoma"/>
          <w:b/>
          <w:bCs/>
          <w:szCs w:val="22"/>
        </w:rPr>
      </w:pPr>
      <w:r w:rsidRPr="00DB0405">
        <w:rPr>
          <w:rFonts w:ascii="Tahoma" w:hAnsi="Tahoma" w:cs="Tahoma"/>
          <w:b/>
          <w:bCs/>
          <w:szCs w:val="22"/>
        </w:rPr>
        <w:t>Grupa PKP CARGO realizuje kolejny ważny projekt infrastrukturalny</w:t>
      </w:r>
    </w:p>
    <w:p w:rsidR="00DB0405" w:rsidRDefault="00DB0405" w:rsidP="00DB0405">
      <w:pPr>
        <w:spacing w:line="276" w:lineRule="auto"/>
        <w:jc w:val="center"/>
        <w:rPr>
          <w:rFonts w:ascii="Tahoma" w:eastAsia="Times New Roman" w:hAnsi="Tahoma" w:cs="Tahoma"/>
          <w:b/>
          <w:bCs/>
          <w:szCs w:val="22"/>
          <w:lang w:val="pl-PL"/>
        </w:rPr>
      </w:pPr>
    </w:p>
    <w:p w:rsidR="00F91B27" w:rsidRDefault="00DC119B" w:rsidP="00F75BE3">
      <w:pPr>
        <w:spacing w:line="276" w:lineRule="auto"/>
        <w:jc w:val="both"/>
        <w:rPr>
          <w:rFonts w:ascii="Tahoma" w:hAnsi="Tahoma" w:cs="Tahoma"/>
          <w:b/>
          <w:bCs/>
        </w:rPr>
      </w:pPr>
      <w:r w:rsidRPr="00DC119B">
        <w:rPr>
          <w:rFonts w:ascii="Tahoma" w:hAnsi="Tahoma" w:cs="Tahoma"/>
          <w:b/>
          <w:bCs/>
        </w:rPr>
        <w:t>Grupa PKP CARGO realizuje skomplikowany projekt logistyczny, polegający na dostawie z Czech do Warszawy 128 betonowych elementów na budowę wielopoziomowego parkingu przy ul. Poleczki. Za organizację ich przewozu różnymi rodzajami transportu i obsługę logistyczną od granicy polsko – czeskiej odpowiedzialna jest nowopowstała spółka PKP CARGO Connect. Przewoźnikiem kolejowym zaangażowan</w:t>
      </w:r>
      <w:r>
        <w:rPr>
          <w:rFonts w:ascii="Tahoma" w:hAnsi="Tahoma" w:cs="Tahoma"/>
          <w:b/>
          <w:bCs/>
        </w:rPr>
        <w:t>ym w ten projekt jest PKP CARGO</w:t>
      </w:r>
      <w:r w:rsidR="00734052">
        <w:rPr>
          <w:rFonts w:ascii="Tahoma" w:hAnsi="Tahoma" w:cs="Tahoma"/>
          <w:b/>
          <w:bCs/>
        </w:rPr>
        <w:t xml:space="preserve">. </w:t>
      </w:r>
    </w:p>
    <w:p w:rsidR="00E26A90" w:rsidRDefault="00DC119B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DC119B">
        <w:rPr>
          <w:rFonts w:ascii="Tahoma" w:eastAsia="Times New Roman" w:hAnsi="Tahoma" w:cs="Tahoma"/>
          <w:lang w:val="pl-PL"/>
        </w:rPr>
        <w:t>Parking jest elementem Poleczki Business Park położonego na warszawskim Ursynowie. To jeden z największych parków biznesowych zrealizowanych w Europie Środkowo-Wschodniej. Budowla ma docelowo liczyć ponad 500 miejsc parkingowych na sześciu kondygnacjach. Organizacja dostawy betonowych elementów z Czech na plac budowy to kompleksowe i bardzo wymagające przedsięwzięcie, ze względu na sp</w:t>
      </w:r>
      <w:r>
        <w:rPr>
          <w:rFonts w:ascii="Tahoma" w:eastAsia="Times New Roman" w:hAnsi="Tahoma" w:cs="Tahoma"/>
          <w:lang w:val="pl-PL"/>
        </w:rPr>
        <w:t>ecyficzne wymagania realizatora</w:t>
      </w:r>
      <w:r w:rsidR="00734052">
        <w:rPr>
          <w:rFonts w:ascii="Tahoma" w:eastAsia="Times New Roman" w:hAnsi="Tahoma" w:cs="Tahoma"/>
          <w:lang w:val="pl-PL"/>
        </w:rPr>
        <w:t xml:space="preserve">. </w:t>
      </w:r>
    </w:p>
    <w:p w:rsidR="00E26A90" w:rsidRDefault="0029334F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>
        <w:rPr>
          <w:rFonts w:ascii="Tahoma" w:eastAsia="Times New Roman" w:hAnsi="Tahoma" w:cs="Tahoma"/>
          <w:lang w:val="pl-PL"/>
        </w:rPr>
        <w:t xml:space="preserve">- </w:t>
      </w:r>
      <w:r w:rsidR="00DC119B" w:rsidRPr="00DC119B">
        <w:rPr>
          <w:rFonts w:ascii="Tahoma" w:eastAsia="Times New Roman" w:hAnsi="Tahoma" w:cs="Tahoma"/>
          <w:i/>
          <w:lang w:val="pl-PL"/>
        </w:rPr>
        <w:t xml:space="preserve">To dla nas ogromne wyróżnienie, że do obsługi tak skomplikowanego przedsięwzięcia została wybrana właśnie nasza Grupa. Dzięki temu możemy udowodnić, że potrafimy sprostać bardzo wysokim wymaganiom klientów, tak jeśli chodzi o sam przewóz, jak i organizację procesu logistycznego, w tym m.in. spedycję i odprawy celne </w:t>
      </w:r>
      <w:r w:rsidR="00881967" w:rsidRPr="00881967">
        <w:rPr>
          <w:rFonts w:ascii="Tahoma" w:eastAsia="Times New Roman" w:hAnsi="Tahoma" w:cs="Tahoma"/>
          <w:i/>
          <w:lang w:val="pl-PL"/>
        </w:rPr>
        <w:t xml:space="preserve">– </w:t>
      </w:r>
      <w:r w:rsidR="00881967" w:rsidRPr="00881967">
        <w:rPr>
          <w:rFonts w:ascii="Tahoma" w:eastAsia="Times New Roman" w:hAnsi="Tahoma" w:cs="Tahoma"/>
          <w:lang w:val="pl-PL"/>
        </w:rPr>
        <w:t xml:space="preserve">mówi </w:t>
      </w:r>
      <w:proofErr w:type="spellStart"/>
      <w:r w:rsidR="00881967" w:rsidRPr="00881967">
        <w:rPr>
          <w:rFonts w:ascii="Tahoma" w:eastAsia="Times New Roman" w:hAnsi="Tahoma" w:cs="Tahoma"/>
          <w:lang w:val="pl-PL"/>
        </w:rPr>
        <w:t>Twan</w:t>
      </w:r>
      <w:proofErr w:type="spellEnd"/>
      <w:r w:rsidR="00881967" w:rsidRPr="00881967">
        <w:rPr>
          <w:rFonts w:ascii="Tahoma" w:eastAsia="Times New Roman" w:hAnsi="Tahoma" w:cs="Tahoma"/>
          <w:lang w:val="pl-PL"/>
        </w:rPr>
        <w:t xml:space="preserve"> </w:t>
      </w:r>
      <w:proofErr w:type="spellStart"/>
      <w:r w:rsidR="00881967" w:rsidRPr="00881967">
        <w:rPr>
          <w:rFonts w:ascii="Tahoma" w:eastAsia="Times New Roman" w:hAnsi="Tahoma" w:cs="Tahoma"/>
          <w:lang w:val="pl-PL"/>
        </w:rPr>
        <w:t>Steenweg</w:t>
      </w:r>
      <w:proofErr w:type="spellEnd"/>
      <w:r w:rsidR="00881967" w:rsidRPr="00881967">
        <w:rPr>
          <w:rFonts w:ascii="Tahoma" w:eastAsia="Times New Roman" w:hAnsi="Tahoma" w:cs="Tahoma"/>
          <w:lang w:val="pl-PL"/>
        </w:rPr>
        <w:t>, prezes PKP CARGO Connect</w:t>
      </w:r>
      <w:r w:rsidR="00AE5294">
        <w:rPr>
          <w:rFonts w:ascii="Tahoma" w:eastAsia="Times New Roman" w:hAnsi="Tahoma" w:cs="Tahoma"/>
          <w:lang w:val="pl-PL"/>
        </w:rPr>
        <w:t>.</w:t>
      </w:r>
    </w:p>
    <w:p w:rsidR="007A3884" w:rsidRDefault="00DC119B" w:rsidP="00E26A90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DC119B">
        <w:rPr>
          <w:rFonts w:ascii="Tahoma" w:eastAsia="Times New Roman" w:hAnsi="Tahoma" w:cs="Tahoma"/>
          <w:lang w:val="pl-PL"/>
        </w:rPr>
        <w:t>W ramach współpracy specjaliści Grupy opracowali kompleksowy system logistyczny zapewniający spraw</w:t>
      </w:r>
      <w:r w:rsidR="0022548B">
        <w:rPr>
          <w:rFonts w:ascii="Tahoma" w:eastAsia="Times New Roman" w:hAnsi="Tahoma" w:cs="Tahoma"/>
          <w:lang w:val="pl-PL"/>
        </w:rPr>
        <w:t>n</w:t>
      </w:r>
      <w:bookmarkStart w:id="0" w:name="_GoBack"/>
      <w:bookmarkEnd w:id="0"/>
      <w:r w:rsidRPr="00DC119B">
        <w:rPr>
          <w:rFonts w:ascii="Tahoma" w:eastAsia="Times New Roman" w:hAnsi="Tahoma" w:cs="Tahoma"/>
          <w:lang w:val="pl-PL"/>
        </w:rPr>
        <w:t>ą realizację zlecenia. Szczególnym wyzwaniem jest fakt, że dostawa odbywa się na zasadzie „</w:t>
      </w:r>
      <w:proofErr w:type="spellStart"/>
      <w:r w:rsidRPr="00DC119B">
        <w:rPr>
          <w:rFonts w:ascii="Tahoma" w:eastAsia="Times New Roman" w:hAnsi="Tahoma" w:cs="Tahoma"/>
          <w:lang w:val="pl-PL"/>
        </w:rPr>
        <w:t>just</w:t>
      </w:r>
      <w:proofErr w:type="spellEnd"/>
      <w:r w:rsidRPr="00DC119B">
        <w:rPr>
          <w:rFonts w:ascii="Tahoma" w:eastAsia="Times New Roman" w:hAnsi="Tahoma" w:cs="Tahoma"/>
          <w:lang w:val="pl-PL"/>
        </w:rPr>
        <w:t xml:space="preserve"> in </w:t>
      </w:r>
      <w:proofErr w:type="spellStart"/>
      <w:r w:rsidRPr="00DC119B">
        <w:rPr>
          <w:rFonts w:ascii="Tahoma" w:eastAsia="Times New Roman" w:hAnsi="Tahoma" w:cs="Tahoma"/>
          <w:lang w:val="pl-PL"/>
        </w:rPr>
        <w:t>time</w:t>
      </w:r>
      <w:proofErr w:type="spellEnd"/>
      <w:r w:rsidRPr="00DC119B">
        <w:rPr>
          <w:rFonts w:ascii="Tahoma" w:eastAsia="Times New Roman" w:hAnsi="Tahoma" w:cs="Tahoma"/>
          <w:lang w:val="pl-PL"/>
        </w:rPr>
        <w:t>”, ponieważ na placu budowy nie ma miejsca na składowanie elementów. Oznacza to, że poszczególne elementy dostarczane są w ścisłym reżimie czasowym –</w:t>
      </w:r>
      <w:r>
        <w:rPr>
          <w:rFonts w:ascii="Tahoma" w:eastAsia="Times New Roman" w:hAnsi="Tahoma" w:cs="Tahoma"/>
          <w:lang w:val="pl-PL"/>
        </w:rPr>
        <w:t xml:space="preserve"> na polecenie z budowy - oraz w </w:t>
      </w:r>
      <w:r w:rsidRPr="00DC119B">
        <w:rPr>
          <w:rFonts w:ascii="Tahoma" w:eastAsia="Times New Roman" w:hAnsi="Tahoma" w:cs="Tahoma"/>
          <w:lang w:val="pl-PL"/>
        </w:rPr>
        <w:t>odpowiedniej kolejności</w:t>
      </w:r>
      <w:r w:rsidR="00DE4060">
        <w:rPr>
          <w:rFonts w:ascii="Tahoma" w:eastAsia="Times New Roman" w:hAnsi="Tahoma" w:cs="Tahoma"/>
          <w:lang w:val="pl-PL"/>
        </w:rPr>
        <w:t>.</w:t>
      </w:r>
    </w:p>
    <w:p w:rsidR="00DE4060" w:rsidRDefault="00DC119B" w:rsidP="00AE5294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DC119B">
        <w:rPr>
          <w:rFonts w:ascii="Tahoma" w:eastAsia="Times New Roman" w:hAnsi="Tahoma" w:cs="Tahoma"/>
          <w:lang w:val="pl-PL"/>
        </w:rPr>
        <w:t>Realizacja projektu obejmuje zaaranżowanie trzech dostaw w składach całopociągowych, czyli takich, gdzie nie ma konieczności rozdzielania i dołączania wagonów w trakcie przejazdu, a cały proces logistyczny realizowany jest na podstawie jednego listu przewozowego. Do zadań PKP CARGO Connect należy także rozładunek towaru na terminalu w Warszawie, jego przewóz na plac budowy, kontrola jakości materiałów oraz zwrot p</w:t>
      </w:r>
      <w:r>
        <w:rPr>
          <w:rFonts w:ascii="Tahoma" w:eastAsia="Times New Roman" w:hAnsi="Tahoma" w:cs="Tahoma"/>
          <w:lang w:val="pl-PL"/>
        </w:rPr>
        <w:t>rzyborów ładunkowych z budowy z </w:t>
      </w:r>
      <w:r w:rsidRPr="00DC119B">
        <w:rPr>
          <w:rFonts w:ascii="Tahoma" w:eastAsia="Times New Roman" w:hAnsi="Tahoma" w:cs="Tahoma"/>
          <w:lang w:val="pl-PL"/>
        </w:rPr>
        <w:t>powrotem do producenta w Czechach</w:t>
      </w:r>
      <w:r w:rsidR="002A48B6">
        <w:rPr>
          <w:rFonts w:ascii="Tahoma" w:eastAsia="Times New Roman" w:hAnsi="Tahoma" w:cs="Tahoma"/>
          <w:lang w:val="pl-PL"/>
        </w:rPr>
        <w:t>.</w:t>
      </w:r>
    </w:p>
    <w:p w:rsidR="000B0B56" w:rsidRDefault="00DC119B" w:rsidP="00AE5294">
      <w:pPr>
        <w:spacing w:before="100" w:beforeAutospacing="1" w:after="100" w:afterAutospacing="1"/>
        <w:jc w:val="both"/>
        <w:rPr>
          <w:rFonts w:ascii="Tahoma" w:eastAsia="Times New Roman" w:hAnsi="Tahoma" w:cs="Tahoma"/>
          <w:lang w:val="pl-PL"/>
        </w:rPr>
      </w:pPr>
      <w:r w:rsidRPr="00DC119B">
        <w:rPr>
          <w:rFonts w:ascii="Tahoma" w:eastAsia="Times New Roman" w:hAnsi="Tahoma" w:cs="Tahoma"/>
          <w:lang w:val="pl-PL"/>
        </w:rPr>
        <w:t xml:space="preserve">Grupa PKP CARGO ma już na swoim koncie sukcesy w realizacji tak skomplikowanych i wymagających zleceń. W ubiegłym roku Grupa zorganizowała transport prefabrykowanych elementów betonowych z Czech do Gdańska, na plac budowy </w:t>
      </w:r>
      <w:r w:rsidRPr="00DC119B">
        <w:rPr>
          <w:rFonts w:ascii="Tahoma" w:eastAsia="Times New Roman" w:hAnsi="Tahoma" w:cs="Tahoma"/>
          <w:lang w:val="pl-PL"/>
        </w:rPr>
        <w:lastRenderedPageBreak/>
        <w:t xml:space="preserve">wielopoziomowego parkingu Europejskiego Centrum Solidarności w Gdańsku. Wcześniej, wchodzący w skład Grupy PS Trade Trans był operatorem spedycyjnym dostawy 35-metrowych konstrukcji stalowych </w:t>
      </w:r>
      <w:r>
        <w:rPr>
          <w:rFonts w:ascii="Tahoma" w:eastAsia="Times New Roman" w:hAnsi="Tahoma" w:cs="Tahoma"/>
          <w:lang w:val="pl-PL"/>
        </w:rPr>
        <w:t>na budowę Stadionu Narodowego w </w:t>
      </w:r>
      <w:r w:rsidRPr="00DC119B">
        <w:rPr>
          <w:rFonts w:ascii="Tahoma" w:eastAsia="Times New Roman" w:hAnsi="Tahoma" w:cs="Tahoma"/>
          <w:lang w:val="pl-PL"/>
        </w:rPr>
        <w:t>Warszawie</w:t>
      </w:r>
      <w:r>
        <w:rPr>
          <w:rFonts w:ascii="Tahoma" w:eastAsia="Times New Roman" w:hAnsi="Tahoma" w:cs="Tahoma"/>
          <w:lang w:val="pl-PL"/>
        </w:rPr>
        <w:t xml:space="preserve"> oraz  realizował </w:t>
      </w:r>
      <w:r w:rsidRPr="00DC119B">
        <w:rPr>
          <w:rFonts w:ascii="Tahoma" w:eastAsia="Times New Roman" w:hAnsi="Tahoma" w:cs="Tahoma"/>
          <w:lang w:val="pl-PL"/>
        </w:rPr>
        <w:t xml:space="preserve">dostawę 1300 ton szyn </w:t>
      </w:r>
      <w:r w:rsidR="00D36462" w:rsidRPr="00D36462">
        <w:rPr>
          <w:rFonts w:ascii="Tahoma" w:eastAsia="Times New Roman" w:hAnsi="Tahoma" w:cs="Tahoma"/>
          <w:lang w:val="pl-PL"/>
        </w:rPr>
        <w:t>o długości 18m i 30m</w:t>
      </w:r>
      <w:r w:rsidR="00D36462">
        <w:rPr>
          <w:rFonts w:ascii="Tahoma" w:eastAsia="Times New Roman" w:hAnsi="Tahoma" w:cs="Tahoma"/>
          <w:lang w:val="pl-PL"/>
        </w:rPr>
        <w:t xml:space="preserve"> </w:t>
      </w:r>
      <w:r w:rsidRPr="00DC119B">
        <w:rPr>
          <w:rFonts w:ascii="Tahoma" w:eastAsia="Times New Roman" w:hAnsi="Tahoma" w:cs="Tahoma"/>
          <w:lang w:val="pl-PL"/>
        </w:rPr>
        <w:t>dla odtwarzanej po 50 latach infrastruktury tramwajowej w Olsztynie.</w:t>
      </w:r>
    </w:p>
    <w:p w:rsidR="00625F3C" w:rsidRDefault="00DC119B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DC119B">
        <w:rPr>
          <w:rFonts w:ascii="Tahoma" w:eastAsia="Times New Roman" w:hAnsi="Tahoma" w:cs="Tahoma"/>
          <w:lang w:val="pl-PL"/>
        </w:rPr>
        <w:t xml:space="preserve">Spółka PKP CARGO Connect została powołana na bazie należących do PKP CARGO spółek PS Trade Trans i </w:t>
      </w:r>
      <w:proofErr w:type="spellStart"/>
      <w:r w:rsidRPr="00DC119B">
        <w:rPr>
          <w:rFonts w:ascii="Tahoma" w:eastAsia="Times New Roman" w:hAnsi="Tahoma" w:cs="Tahoma"/>
          <w:lang w:val="pl-PL"/>
        </w:rPr>
        <w:t>Cargosped</w:t>
      </w:r>
      <w:proofErr w:type="spellEnd"/>
      <w:r w:rsidRPr="00DC119B">
        <w:rPr>
          <w:rFonts w:ascii="Tahoma" w:eastAsia="Times New Roman" w:hAnsi="Tahoma" w:cs="Tahoma"/>
          <w:lang w:val="pl-PL"/>
        </w:rPr>
        <w:t>. Ponieważ jej głównym zadaniem jest sprzedaż kompleksowych usług logistycznych Grupy PKP CARGO, dołączył do niej również zespół handlowców wcześniej zatrudnionych w działach handlowych przewoźnika. PKP CARGO Connect koncentruje się na efektywnej sprzedaży i realizacji zintegrowanych usług logistycznych grupy PKP CARGO w Polsce i na rynkach międzynarodowych. Tym samym wspiera największego polskiego kolejowego przewoźnika towarowego w dalszej skutecznej ekspansji działalności i poszerzaniu portfolio usług</w:t>
      </w:r>
      <w:r w:rsidR="00DB0405">
        <w:rPr>
          <w:rFonts w:ascii="Tahoma" w:eastAsia="Times New Roman" w:hAnsi="Tahoma" w:cs="Tahoma"/>
          <w:lang w:val="pl-PL"/>
        </w:rPr>
        <w:t xml:space="preserve">. </w:t>
      </w:r>
      <w:r w:rsidR="00A14778" w:rsidRPr="00A14778">
        <w:rPr>
          <w:rFonts w:ascii="Tahoma" w:eastAsia="Times New Roman" w:hAnsi="Tahoma" w:cs="Tahoma"/>
          <w:lang w:val="pl-PL"/>
        </w:rPr>
        <w:t xml:space="preserve">  </w:t>
      </w:r>
    </w:p>
    <w:p w:rsidR="00625F3C" w:rsidRDefault="00625F3C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Kontakt:</w:t>
      </w:r>
    </w:p>
    <w:p w:rsidR="00AD57CD" w:rsidRDefault="00AD57CD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  <w:r w:rsidRPr="00EB5668">
        <w:rPr>
          <w:rFonts w:ascii="Tahoma" w:hAnsi="Tahoma" w:cs="Tahoma"/>
          <w:b/>
          <w:sz w:val="22"/>
          <w:szCs w:val="22"/>
          <w:lang w:val="pl-PL"/>
        </w:rPr>
        <w:t>Mirosław Kuk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Rzecznik Prasowy PKP CARGO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(+48) 783 91 51 34</w:t>
      </w:r>
    </w:p>
    <w:p w:rsidR="00EB5668" w:rsidRPr="00EB5668" w:rsidRDefault="008C173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hyperlink r:id="rId11" w:history="1">
        <w:r w:rsidR="00EB5668" w:rsidRPr="00EB5668">
          <w:rPr>
            <w:rStyle w:val="Hipercze"/>
            <w:rFonts w:ascii="Tahoma" w:hAnsi="Tahoma" w:cs="Tahoma"/>
            <w:sz w:val="22"/>
            <w:szCs w:val="22"/>
            <w:lang w:val="pl-PL"/>
          </w:rPr>
          <w:t>m.kuk@pkp-cargo.eu</w:t>
        </w:r>
      </w:hyperlink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AD57C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l-PL"/>
        </w:rPr>
      </w:pPr>
      <w:r w:rsidRPr="00EB5668">
        <w:rPr>
          <w:rFonts w:ascii="Tahoma" w:hAnsi="Tahoma" w:cs="Tahoma"/>
          <w:b/>
          <w:bCs/>
          <w:sz w:val="22"/>
          <w:szCs w:val="22"/>
          <w:lang w:val="pl-PL"/>
        </w:rPr>
        <w:t>***</w:t>
      </w: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AD57CD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jowy (największa flota taboru w </w:t>
      </w:r>
      <w:r w:rsidRPr="00AD57CD">
        <w:rPr>
          <w:rFonts w:ascii="Tahoma" w:hAnsi="Tahoma" w:cs="Tahoma"/>
          <w:sz w:val="18"/>
          <w:szCs w:val="22"/>
          <w:lang w:val="pl-PL"/>
        </w:rPr>
        <w:t>Polsce</w:t>
      </w:r>
      <w:r w:rsidR="00083D6A" w:rsidRPr="00AD57CD">
        <w:rPr>
          <w:rFonts w:ascii="Tahoma" w:hAnsi="Tahoma" w:cs="Tahoma"/>
          <w:sz w:val="18"/>
          <w:szCs w:val="22"/>
          <w:lang w:val="pl-PL"/>
        </w:rPr>
        <w:t>),  samochodowy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 oraz morski. Świadczy samodzielne przewozy towarowe dla kilku tysięcy klientów na terenie Polski, Czech, Słowacji, Niemiec, Aust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="00291A8A">
        <w:rPr>
          <w:rFonts w:ascii="Tahoma" w:hAnsi="Tahoma" w:cs="Tahoma"/>
          <w:sz w:val="18"/>
          <w:szCs w:val="22"/>
          <w:lang w:val="pl-PL"/>
        </w:rPr>
        <w:t>Litwy. W 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marcu 2015 roku spółka podpisała umowę o strategicznej współpracy z HZ Cargo, chorwackim przewoźnikiem kolejowym, a w maju przejęła 80 proc. udziałów w Advanced World Transport, </w:t>
      </w:r>
      <w:r w:rsidR="00E57D78" w:rsidRPr="00AD57CD">
        <w:rPr>
          <w:rFonts w:ascii="Tahoma" w:hAnsi="Tahoma" w:cs="Tahoma"/>
          <w:sz w:val="18"/>
          <w:szCs w:val="22"/>
          <w:lang w:val="pl-PL"/>
        </w:rPr>
        <w:t>drugim, co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AD57CD">
        <w:rPr>
          <w:rFonts w:ascii="Tahoma" w:hAnsi="Tahoma" w:cs="Tahoma"/>
          <w:sz w:val="18"/>
          <w:szCs w:val="22"/>
          <w:lang w:val="pl-PL"/>
        </w:rPr>
        <w:t>Carg</w:t>
      </w:r>
      <w:r w:rsidR="0071407F">
        <w:rPr>
          <w:rFonts w:ascii="Tahoma" w:hAnsi="Tahoma" w:cs="Tahoma"/>
          <w:sz w:val="18"/>
          <w:szCs w:val="22"/>
          <w:lang w:val="pl-PL"/>
        </w:rPr>
        <w:t>osped</w:t>
      </w:r>
      <w:proofErr w:type="spellEnd"/>
      <w:r w:rsidR="0071407F">
        <w:rPr>
          <w:rFonts w:ascii="Tahoma" w:hAnsi="Tahoma" w:cs="Tahoma"/>
          <w:sz w:val="18"/>
          <w:szCs w:val="22"/>
          <w:lang w:val="pl-PL"/>
        </w:rPr>
        <w:t>), krajową i międzynarodową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 spedycję kolejową (</w:t>
      </w:r>
      <w:r w:rsidR="0071407F">
        <w:rPr>
          <w:rFonts w:ascii="Tahoma" w:hAnsi="Tahoma" w:cs="Tahoma"/>
          <w:sz w:val="18"/>
          <w:szCs w:val="22"/>
          <w:lang w:val="pl-PL"/>
        </w:rPr>
        <w:t>PKP CARGO Connect</w:t>
      </w:r>
      <w:r w:rsidRPr="00AD57CD">
        <w:rPr>
          <w:rFonts w:ascii="Tahoma" w:hAnsi="Tahoma" w:cs="Tahoma"/>
          <w:sz w:val="18"/>
          <w:szCs w:val="22"/>
          <w:lang w:val="pl-PL"/>
        </w:rPr>
        <w:t>) oraz serwis i utrzymanie taboru (PKP CARGOTABOR).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30 października 2013 roku PKP CARGO zadebiutowało na Giełdzie Papierów Wartościowych w Warszawie, stając się pierwszym kolejowym przewoźnikiem towarowym w UE notowanym na giełdzi</w:t>
      </w:r>
      <w:r w:rsidR="00AD57CD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Pr="00AD57CD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</w:t>
      </w:r>
      <w:r w:rsidR="00AD57CD">
        <w:rPr>
          <w:rFonts w:ascii="Tahoma" w:hAnsi="Tahoma" w:cs="Tahoma"/>
          <w:sz w:val="18"/>
          <w:szCs w:val="22"/>
          <w:lang w:val="pl-PL"/>
        </w:rPr>
        <w:t>ld zł. Spółka obecnie wchodzi w </w:t>
      </w:r>
      <w:r w:rsidRPr="00AD57CD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8F097E" w:rsidRPr="00EB5668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EB5668" w:rsidSect="00AC224A">
      <w:headerReference w:type="default" r:id="rId12"/>
      <w:footerReference w:type="default" r:id="rId13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38" w:rsidRDefault="008C1738" w:rsidP="000650FD">
      <w:r>
        <w:separator/>
      </w:r>
    </w:p>
  </w:endnote>
  <w:endnote w:type="continuationSeparator" w:id="0">
    <w:p w:rsidR="008C1738" w:rsidRDefault="008C173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F2732" wp14:editId="220F93D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BCD27A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E57D78">
      <w:rPr>
        <w:rFonts w:ascii="Arial" w:hAnsi="Arial" w:cs="Arial"/>
        <w:color w:val="EF3124"/>
        <w:sz w:val="16"/>
        <w:szCs w:val="16"/>
        <w:lang w:val="pl-PL"/>
      </w:rPr>
      <w:t xml:space="preserve">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E57D78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E57D78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38" w:rsidRDefault="008C1738" w:rsidP="000650FD">
      <w:r>
        <w:separator/>
      </w:r>
    </w:p>
  </w:footnote>
  <w:footnote w:type="continuationSeparator" w:id="0">
    <w:p w:rsidR="008C1738" w:rsidRDefault="008C173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228C63E" wp14:editId="4149F66A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4" name="Obraz 4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63441"/>
    <w:rsid w:val="000650FD"/>
    <w:rsid w:val="00071C96"/>
    <w:rsid w:val="000731C2"/>
    <w:rsid w:val="00083A83"/>
    <w:rsid w:val="00083D6A"/>
    <w:rsid w:val="00085545"/>
    <w:rsid w:val="000878DB"/>
    <w:rsid w:val="000A2D6C"/>
    <w:rsid w:val="000B0B56"/>
    <w:rsid w:val="000E5973"/>
    <w:rsid w:val="000F1783"/>
    <w:rsid w:val="000F1E77"/>
    <w:rsid w:val="000F700D"/>
    <w:rsid w:val="001027D2"/>
    <w:rsid w:val="0010630F"/>
    <w:rsid w:val="00130740"/>
    <w:rsid w:val="00144B72"/>
    <w:rsid w:val="00155F93"/>
    <w:rsid w:val="00163E40"/>
    <w:rsid w:val="001D573F"/>
    <w:rsid w:val="001E5BB7"/>
    <w:rsid w:val="0022548B"/>
    <w:rsid w:val="002373F8"/>
    <w:rsid w:val="00242E4E"/>
    <w:rsid w:val="00247585"/>
    <w:rsid w:val="00262320"/>
    <w:rsid w:val="00282CCE"/>
    <w:rsid w:val="00291A8A"/>
    <w:rsid w:val="00292306"/>
    <w:rsid w:val="0029334F"/>
    <w:rsid w:val="002A48B6"/>
    <w:rsid w:val="002A55C9"/>
    <w:rsid w:val="002A78F7"/>
    <w:rsid w:val="002B6DCD"/>
    <w:rsid w:val="003334E5"/>
    <w:rsid w:val="0034529D"/>
    <w:rsid w:val="00353512"/>
    <w:rsid w:val="00355C1E"/>
    <w:rsid w:val="003561F7"/>
    <w:rsid w:val="00394C8F"/>
    <w:rsid w:val="003A2415"/>
    <w:rsid w:val="003A47D5"/>
    <w:rsid w:val="003E6320"/>
    <w:rsid w:val="003E795B"/>
    <w:rsid w:val="00407270"/>
    <w:rsid w:val="00416897"/>
    <w:rsid w:val="00476F68"/>
    <w:rsid w:val="00484414"/>
    <w:rsid w:val="00494876"/>
    <w:rsid w:val="004A01E6"/>
    <w:rsid w:val="005044FA"/>
    <w:rsid w:val="00504BF3"/>
    <w:rsid w:val="00515C0E"/>
    <w:rsid w:val="00523840"/>
    <w:rsid w:val="00534462"/>
    <w:rsid w:val="0054245B"/>
    <w:rsid w:val="00552E43"/>
    <w:rsid w:val="00552FBE"/>
    <w:rsid w:val="005801F4"/>
    <w:rsid w:val="00581B2E"/>
    <w:rsid w:val="005A4F59"/>
    <w:rsid w:val="005B499F"/>
    <w:rsid w:val="005D094D"/>
    <w:rsid w:val="005E3687"/>
    <w:rsid w:val="00601731"/>
    <w:rsid w:val="00625F3C"/>
    <w:rsid w:val="006320F7"/>
    <w:rsid w:val="00633635"/>
    <w:rsid w:val="00641DDE"/>
    <w:rsid w:val="00695CE3"/>
    <w:rsid w:val="006C4EC7"/>
    <w:rsid w:val="006C5414"/>
    <w:rsid w:val="006E0631"/>
    <w:rsid w:val="00703C41"/>
    <w:rsid w:val="0071407F"/>
    <w:rsid w:val="00734052"/>
    <w:rsid w:val="00750F5A"/>
    <w:rsid w:val="007567B6"/>
    <w:rsid w:val="00776E04"/>
    <w:rsid w:val="007868AD"/>
    <w:rsid w:val="007A3884"/>
    <w:rsid w:val="007D72C7"/>
    <w:rsid w:val="00800A5E"/>
    <w:rsid w:val="008028AC"/>
    <w:rsid w:val="00832550"/>
    <w:rsid w:val="00881967"/>
    <w:rsid w:val="008A2892"/>
    <w:rsid w:val="008B4AC0"/>
    <w:rsid w:val="008C1738"/>
    <w:rsid w:val="008F097E"/>
    <w:rsid w:val="008F5245"/>
    <w:rsid w:val="009253DA"/>
    <w:rsid w:val="0093623D"/>
    <w:rsid w:val="00960714"/>
    <w:rsid w:val="00960E95"/>
    <w:rsid w:val="00965B0D"/>
    <w:rsid w:val="009968B6"/>
    <w:rsid w:val="009E3BF3"/>
    <w:rsid w:val="00A01714"/>
    <w:rsid w:val="00A1085A"/>
    <w:rsid w:val="00A14778"/>
    <w:rsid w:val="00A45B93"/>
    <w:rsid w:val="00A60F4A"/>
    <w:rsid w:val="00A9206A"/>
    <w:rsid w:val="00AB7528"/>
    <w:rsid w:val="00AC224A"/>
    <w:rsid w:val="00AD57CD"/>
    <w:rsid w:val="00AD71CD"/>
    <w:rsid w:val="00AE5294"/>
    <w:rsid w:val="00B23681"/>
    <w:rsid w:val="00B42D87"/>
    <w:rsid w:val="00BA1B62"/>
    <w:rsid w:val="00C15665"/>
    <w:rsid w:val="00C369B6"/>
    <w:rsid w:val="00C40DB5"/>
    <w:rsid w:val="00C67157"/>
    <w:rsid w:val="00C726DB"/>
    <w:rsid w:val="00C7668C"/>
    <w:rsid w:val="00CC37D7"/>
    <w:rsid w:val="00CE489B"/>
    <w:rsid w:val="00D0259A"/>
    <w:rsid w:val="00D36462"/>
    <w:rsid w:val="00D45D2D"/>
    <w:rsid w:val="00D62FE2"/>
    <w:rsid w:val="00D87AFB"/>
    <w:rsid w:val="00D91476"/>
    <w:rsid w:val="00DB0405"/>
    <w:rsid w:val="00DC119B"/>
    <w:rsid w:val="00DE4060"/>
    <w:rsid w:val="00E011A7"/>
    <w:rsid w:val="00E05074"/>
    <w:rsid w:val="00E26A90"/>
    <w:rsid w:val="00E34657"/>
    <w:rsid w:val="00E57D78"/>
    <w:rsid w:val="00E66A36"/>
    <w:rsid w:val="00EB03FF"/>
    <w:rsid w:val="00EB27BC"/>
    <w:rsid w:val="00EB5668"/>
    <w:rsid w:val="00EC7299"/>
    <w:rsid w:val="00EC79F3"/>
    <w:rsid w:val="00EE0821"/>
    <w:rsid w:val="00F04230"/>
    <w:rsid w:val="00F1726B"/>
    <w:rsid w:val="00F35E10"/>
    <w:rsid w:val="00F64313"/>
    <w:rsid w:val="00F75BE3"/>
    <w:rsid w:val="00F90271"/>
    <w:rsid w:val="00F91B27"/>
    <w:rsid w:val="00FE343C"/>
    <w:rsid w:val="00FE783F"/>
    <w:rsid w:val="00FF2902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83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8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.kuk@pkp-car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A4F0F-B6C7-42E3-AA14-A71FF816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19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6</cp:revision>
  <cp:lastPrinted>2015-09-17T09:29:00Z</cp:lastPrinted>
  <dcterms:created xsi:type="dcterms:W3CDTF">2015-10-14T12:15:00Z</dcterms:created>
  <dcterms:modified xsi:type="dcterms:W3CDTF">2015-10-15T08:34:00Z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