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6E582" w14:textId="77777777" w:rsidR="006A3C5D" w:rsidRPr="009C5B59" w:rsidRDefault="006A3C5D" w:rsidP="009C5B59">
      <w:pPr>
        <w:pStyle w:val="Podtytu"/>
        <w:rPr>
          <w:rStyle w:val="Uwydatnienie"/>
        </w:rPr>
      </w:pPr>
    </w:p>
    <w:p w14:paraId="246F9C79" w14:textId="77777777" w:rsidR="006A3C5D" w:rsidRDefault="006A3C5D" w:rsidP="006A3C5D">
      <w:pPr>
        <w:jc w:val="both"/>
        <w:rPr>
          <w:rFonts w:ascii="Arial" w:eastAsia="Times New Roman" w:hAnsi="Arial" w:cs="Arial"/>
        </w:rPr>
      </w:pPr>
    </w:p>
    <w:p w14:paraId="68D2852D" w14:textId="277582B8"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438FB38" wp14:editId="290A755A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8C3CBC">
        <w:rPr>
          <w:rFonts w:ascii="Arial" w:eastAsia="Times New Roman" w:hAnsi="Arial" w:cs="Arial"/>
        </w:rPr>
        <w:t>4 maja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14:paraId="6F4C0A87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33CCE8F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5ECD24FB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7F1093A3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39FCC7FB" w14:textId="0098CC3F" w:rsidR="006A3C5D" w:rsidRPr="00F72537" w:rsidRDefault="008C3CBC" w:rsidP="006A3C5D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Informacja prasowa</w:t>
      </w:r>
    </w:p>
    <w:p w14:paraId="3190B416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00C95B45" w14:textId="77777777" w:rsidR="008C3CBC" w:rsidRPr="00A43CD3" w:rsidRDefault="008C3CBC" w:rsidP="008C3CBC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</w:rPr>
      </w:pPr>
      <w:r w:rsidRPr="00A43CD3">
        <w:rPr>
          <w:rFonts w:ascii="Arial" w:eastAsia="Times New Roman" w:hAnsi="Arial" w:cs="Arial"/>
          <w:b/>
          <w:bCs/>
        </w:rPr>
        <w:t>PKP CARGO w Brukseli o regulacjach unijnych dot. przewoźników kolejowych</w:t>
      </w:r>
    </w:p>
    <w:p w14:paraId="47BF0AA2" w14:textId="77777777" w:rsidR="008C3CBC" w:rsidRPr="00A43CD3" w:rsidRDefault="008C3CBC" w:rsidP="008C3CB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  <w:color w:val="888888"/>
        </w:rPr>
      </w:pPr>
      <w:r w:rsidRPr="00A43CD3">
        <w:rPr>
          <w:rFonts w:ascii="Arial" w:eastAsia="Times New Roman" w:hAnsi="Arial" w:cs="Arial"/>
          <w:b/>
          <w:bCs/>
          <w:color w:val="888888"/>
        </w:rPr>
        <w:t xml:space="preserve">W dniach 3-4 maja br. delegacja PKP CARGO z Prezesem Zarządu Maciejem Libiszewskim i Członkiem Zarządu Jarosławem Klasą uczestniczyła w </w:t>
      </w:r>
      <w:r>
        <w:rPr>
          <w:rFonts w:ascii="Arial" w:eastAsia="Times New Roman" w:hAnsi="Arial" w:cs="Arial"/>
          <w:b/>
          <w:bCs/>
          <w:color w:val="888888"/>
        </w:rPr>
        <w:t xml:space="preserve">Brukseli w </w:t>
      </w:r>
      <w:r w:rsidRPr="00A43CD3">
        <w:rPr>
          <w:rFonts w:ascii="Arial" w:eastAsia="Times New Roman" w:hAnsi="Arial" w:cs="Arial"/>
          <w:b/>
          <w:bCs/>
          <w:color w:val="888888"/>
        </w:rPr>
        <w:t xml:space="preserve">spotkaniach dotyczących aktualnej agendy transportowej UE. </w:t>
      </w:r>
    </w:p>
    <w:p w14:paraId="0707B4E9" w14:textId="4DCD3A2E" w:rsidR="008C3CBC" w:rsidRPr="00A43CD3" w:rsidRDefault="008C3CBC" w:rsidP="008C3CBC">
      <w:pPr>
        <w:spacing w:line="360" w:lineRule="auto"/>
        <w:jc w:val="both"/>
        <w:rPr>
          <w:rFonts w:ascii="Arial" w:hAnsi="Arial" w:cs="Arial"/>
          <w:i/>
        </w:rPr>
      </w:pPr>
      <w:r w:rsidRPr="00A43CD3">
        <w:rPr>
          <w:rFonts w:ascii="Arial" w:eastAsia="Times New Roman" w:hAnsi="Arial" w:cs="Arial"/>
          <w:bCs/>
          <w:color w:val="888888"/>
        </w:rPr>
        <w:t xml:space="preserve">3 maja odbyła się debata z udziałem komisarz ds. transportu UE Pani Violetty Bulc </w:t>
      </w:r>
      <w:r w:rsidR="00CB5229">
        <w:rPr>
          <w:rFonts w:ascii="Arial" w:eastAsia="Times New Roman" w:hAnsi="Arial" w:cs="Arial"/>
          <w:bCs/>
          <w:color w:val="888888"/>
        </w:rPr>
        <w:t xml:space="preserve">   </w:t>
      </w:r>
      <w:r w:rsidRPr="00A43CD3">
        <w:rPr>
          <w:rFonts w:ascii="Arial" w:eastAsia="Times New Roman" w:hAnsi="Arial" w:cs="Arial"/>
          <w:bCs/>
          <w:color w:val="888888"/>
        </w:rPr>
        <w:t xml:space="preserve">i wiodących przewoźników kolejowych UE na temat redukcji hałasu na kolejach unijnych. W trakcie rozmów z przedstawicielami Komisji Europejskiej Prezes Maciej Libiszewski  przedstawił stanowisko PKP CARGO, w którym zasygnalizował konieczność pragmatycznego podejścia do problemów związanych z TSI Hałas, </w:t>
      </w:r>
      <w:r w:rsidR="00CB5229">
        <w:rPr>
          <w:rFonts w:ascii="Arial" w:eastAsia="Times New Roman" w:hAnsi="Arial" w:cs="Arial"/>
          <w:bCs/>
          <w:color w:val="888888"/>
        </w:rPr>
        <w:t xml:space="preserve">       </w:t>
      </w:r>
      <w:bookmarkStart w:id="0" w:name="_GoBack"/>
      <w:bookmarkEnd w:id="0"/>
      <w:r w:rsidRPr="00A43CD3">
        <w:rPr>
          <w:rFonts w:ascii="Arial" w:eastAsia="Times New Roman" w:hAnsi="Arial" w:cs="Arial"/>
          <w:bCs/>
          <w:color w:val="888888"/>
        </w:rPr>
        <w:t xml:space="preserve">z poszanowaniem interesów przewoźników kolejowych i z uwzględnieniem występujących u nich różnic technicznych i kosztowych. </w:t>
      </w:r>
      <w:r w:rsidRPr="00A43CD3">
        <w:rPr>
          <w:rFonts w:ascii="Arial" w:hAnsi="Arial" w:cs="Arial"/>
          <w:i/>
        </w:rPr>
        <w:t xml:space="preserve">PKP CARGO analizuje możliwe warianty rozwiązań, które pozwolą na płynne dostosowanie się do nowych wymagań. Zakres </w:t>
      </w:r>
      <w:r>
        <w:rPr>
          <w:rFonts w:ascii="Arial" w:hAnsi="Arial" w:cs="Arial"/>
          <w:i/>
        </w:rPr>
        <w:t xml:space="preserve">i termin </w:t>
      </w:r>
      <w:r w:rsidRPr="00A43CD3">
        <w:rPr>
          <w:rFonts w:ascii="Arial" w:hAnsi="Arial" w:cs="Arial"/>
          <w:i/>
        </w:rPr>
        <w:t xml:space="preserve">modernizacji akustycznej wagonów będzie jednak zależny od ostatecznych decyzji KE – powiedział Prezes Libiszewski. </w:t>
      </w:r>
      <w:r w:rsidRPr="00A43CD3">
        <w:rPr>
          <w:rFonts w:ascii="Arial" w:eastAsia="Times New Roman" w:hAnsi="Arial" w:cs="Arial"/>
          <w:bCs/>
          <w:color w:val="888888"/>
        </w:rPr>
        <w:t>Debata była kolejnym ważnym krokiem w procesie wypracowywania wspólnych rozwiązań dotyczących kwestii hałasu na kolejach UE.</w:t>
      </w:r>
    </w:p>
    <w:p w14:paraId="4DB3F53B" w14:textId="095F75FD" w:rsidR="008C3CBC" w:rsidRPr="00A43CD3" w:rsidRDefault="008C3CBC" w:rsidP="008C3CBC">
      <w:pPr>
        <w:spacing w:before="240" w:line="360" w:lineRule="auto"/>
        <w:jc w:val="both"/>
        <w:rPr>
          <w:rFonts w:ascii="Arial" w:hAnsi="Arial" w:cs="Arial"/>
          <w:i/>
        </w:rPr>
      </w:pPr>
      <w:r w:rsidRPr="00A43CD3">
        <w:rPr>
          <w:rStyle w:val="bumpedfont15"/>
          <w:rFonts w:ascii="Arial" w:hAnsi="Arial" w:cs="Arial"/>
        </w:rPr>
        <w:t>Natomiast 4 maja odbyło się zorganizowane przez organizacje CER oraz UIC spotkanie wysokiego szczebla z udziałem szefów kolei towarowych UE. W trakcie dyskusji wymieniono poglądy na temat aktualnych wyzwań stojących przed sektorem kolejowym. Poruszono kwestie innowacyjności i cyfryzacji w zarządzaniu procesem przewozowym, rozwiązań dotyczących infrastruktury kolejowej oraz rozwoju kolejowych korytarzy towarowych i wdrożenia systemu ERTMS. Podczas spotkania prz</w:t>
      </w:r>
      <w:r>
        <w:rPr>
          <w:rStyle w:val="bumpedfont15"/>
          <w:rFonts w:ascii="Arial" w:hAnsi="Arial" w:cs="Arial"/>
        </w:rPr>
        <w:t xml:space="preserve">edstawicieli kolei europejskich </w:t>
      </w:r>
      <w:r w:rsidRPr="00A43CD3">
        <w:rPr>
          <w:rStyle w:val="bumpedfont15"/>
          <w:rFonts w:ascii="Arial" w:hAnsi="Arial" w:cs="Arial"/>
        </w:rPr>
        <w:t>z</w:t>
      </w:r>
      <w:r>
        <w:rPr>
          <w:rStyle w:val="bumpedfont15"/>
          <w:rFonts w:ascii="Arial" w:hAnsi="Arial" w:cs="Arial"/>
        </w:rPr>
        <w:t xml:space="preserve"> </w:t>
      </w:r>
      <w:r w:rsidRPr="00A43CD3">
        <w:rPr>
          <w:rStyle w:val="bumpedfont15"/>
          <w:rFonts w:ascii="Arial" w:hAnsi="Arial" w:cs="Arial"/>
        </w:rPr>
        <w:t> reprezentantami ESC (European Shippers Council)</w:t>
      </w:r>
      <w:r w:rsidRPr="00A43CD3">
        <w:rPr>
          <w:rStyle w:val="bumpedfont20"/>
          <w:rFonts w:ascii="Arial" w:eastAsia="Times New Roman" w:hAnsi="Arial" w:cs="Arial"/>
        </w:rPr>
        <w:t> omówiono</w:t>
      </w:r>
      <w:r w:rsidRPr="00A43CD3">
        <w:rPr>
          <w:rStyle w:val="bumpedfont15"/>
          <w:rFonts w:ascii="Arial" w:hAnsi="Arial" w:cs="Arial"/>
        </w:rPr>
        <w:t> aktywność i działania podjęte przez przewoźników wobec oczekiwań klientów. Następnie w</w:t>
      </w:r>
      <w:r w:rsidRPr="00A43CD3">
        <w:rPr>
          <w:rStyle w:val="bumpedfont20"/>
          <w:rFonts w:ascii="Arial" w:eastAsia="Times New Roman" w:hAnsi="Arial" w:cs="Arial"/>
        </w:rPr>
        <w:t xml:space="preserve"> części spotkania z udziałem przedstawicieli </w:t>
      </w:r>
      <w:r>
        <w:rPr>
          <w:rStyle w:val="bumpedfont20"/>
          <w:rFonts w:ascii="Arial" w:eastAsia="Times New Roman" w:hAnsi="Arial" w:cs="Arial"/>
        </w:rPr>
        <w:lastRenderedPageBreak/>
        <w:t>KE dotyczącej</w:t>
      </w:r>
      <w:r w:rsidRPr="00A43CD3">
        <w:rPr>
          <w:rStyle w:val="bumpedfont20"/>
          <w:rFonts w:ascii="Arial" w:eastAsia="Times New Roman" w:hAnsi="Arial" w:cs="Arial"/>
        </w:rPr>
        <w:t xml:space="preserve"> polityki transportowej UE </w:t>
      </w:r>
      <w:r w:rsidRPr="00A43CD3">
        <w:rPr>
          <w:rStyle w:val="bumpedfont15"/>
          <w:rFonts w:ascii="Arial" w:hAnsi="Arial" w:cs="Arial"/>
        </w:rPr>
        <w:t>Prezes Maciej Libiszewski poruszył temat konkurencyjności kolei z transportem drogowym, przedstawiając oczekiwania sektora kolejowego w kontekście planowanej na koniec maja br. publikacji Pakietu Mobilności, w którego skład ma wejść  8 regulacji unijnych, w tym rewizja w sprawie dyrektywy dotyczącej e</w:t>
      </w:r>
      <w:r>
        <w:rPr>
          <w:rStyle w:val="bumpedfont15"/>
          <w:rFonts w:ascii="Arial" w:hAnsi="Arial" w:cs="Arial"/>
        </w:rPr>
        <w:t>urowiniet, bezpośrednio związana</w:t>
      </w:r>
      <w:r w:rsidRPr="00A43CD3">
        <w:rPr>
          <w:rStyle w:val="bumpedfont15"/>
          <w:rFonts w:ascii="Arial" w:hAnsi="Arial" w:cs="Arial"/>
        </w:rPr>
        <w:t xml:space="preserve"> z kwestią konkurencyjności w zakresie dostępności do infrastruktury transportowej. Prezes Libiszewski zachęcał KE do ambitnego podejścia w tym obszarze w celu stworzenia warunków do zrównoważonego rozwoju transportu. </w:t>
      </w:r>
      <w:r w:rsidRPr="00A43CD3">
        <w:rPr>
          <w:rFonts w:ascii="Arial" w:hAnsi="Arial" w:cs="Arial"/>
          <w:i/>
        </w:rPr>
        <w:t>Chodzi o to, by jedna z gałęzi tego systemu nie przeważała tak zdecydowanie nad innymi. Większe wykorzystanie kolei odciąży drogi i spowolni zużycie infrastruktury drogowej. Jednocześnie kolej może świetnie współgrać z transportem kołowym, czego przykładem jest realizowana przez nas polityka łączenia kolei z przewozami samochodowymi i promowymi – podkreślił Prezes PKP CARGO.</w:t>
      </w:r>
    </w:p>
    <w:p w14:paraId="0BD3C72E" w14:textId="77777777" w:rsidR="008C3CBC" w:rsidRPr="00A43CD3" w:rsidRDefault="008C3CBC" w:rsidP="008C3CBC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</w:rPr>
      </w:pPr>
      <w:r w:rsidRPr="00A43CD3">
        <w:rPr>
          <w:rFonts w:ascii="Arial" w:hAnsi="Arial" w:cs="Arial"/>
        </w:rPr>
        <w:t>Aktywne działania Zarządu PKP CARGO na Forum UE zyskały pozytywny odbiór instytucji unijnych oraz innych kolei europejskich.</w:t>
      </w:r>
    </w:p>
    <w:p w14:paraId="568CF505" w14:textId="77777777" w:rsidR="008C3CBC" w:rsidRPr="00A43CD3" w:rsidRDefault="008C3CBC" w:rsidP="008C3CBC">
      <w:pPr>
        <w:jc w:val="both"/>
        <w:rPr>
          <w:rFonts w:ascii="Arial" w:hAnsi="Arial" w:cs="Arial"/>
        </w:rPr>
      </w:pPr>
    </w:p>
    <w:p w14:paraId="7810112D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Kontakt:</w:t>
      </w:r>
    </w:p>
    <w:p w14:paraId="1B6FE628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Ryszard Jacek Wnukowski</w:t>
      </w:r>
    </w:p>
    <w:p w14:paraId="2EDD5B48" w14:textId="77777777" w:rsidR="007E53B4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 xml:space="preserve">Biuro Prasowe </w:t>
      </w:r>
    </w:p>
    <w:p w14:paraId="7D03AF52" w14:textId="77777777" w:rsidR="006A3C5D" w:rsidRPr="005C7DF9" w:rsidRDefault="006A3C5D" w:rsidP="006A3C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PKP CARGO S.A.</w:t>
      </w:r>
    </w:p>
    <w:p w14:paraId="1169D8A6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(+ 48) 663 290 110</w:t>
      </w:r>
    </w:p>
    <w:p w14:paraId="24A91586" w14:textId="14516D4A" w:rsidR="00FB56C7" w:rsidRPr="008C3CBC" w:rsidRDefault="00007A38" w:rsidP="005F07CE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="00354998" w:rsidRPr="008C3CBC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media@pkp-cargo.eu</w:t>
        </w:r>
      </w:hyperlink>
    </w:p>
    <w:p w14:paraId="00145DCB" w14:textId="77777777" w:rsidR="00354998" w:rsidRPr="005C7DF9" w:rsidRDefault="00354998" w:rsidP="005F07CE">
      <w:pPr>
        <w:jc w:val="both"/>
        <w:rPr>
          <w:rFonts w:ascii="Arial" w:hAnsi="Arial" w:cs="Arial"/>
          <w:sz w:val="20"/>
          <w:szCs w:val="20"/>
        </w:rPr>
      </w:pPr>
    </w:p>
    <w:p w14:paraId="2E3E1878" w14:textId="77777777" w:rsidR="008C3CBC" w:rsidRDefault="008C3CBC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14:paraId="05AB7885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14:paraId="1E3B3AB2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614770DD" w14:textId="77777777"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14:paraId="0CC1C2F4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0060B701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14:paraId="195942DC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1066ACD2" w14:textId="77777777"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14:paraId="4E00AD4A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0B04DA57" w14:textId="77777777"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B070C" w14:textId="77777777" w:rsidR="00007A38" w:rsidRDefault="00007A38" w:rsidP="00D2390A">
      <w:r>
        <w:separator/>
      </w:r>
    </w:p>
  </w:endnote>
  <w:endnote w:type="continuationSeparator" w:id="0">
    <w:p w14:paraId="23D0BB80" w14:textId="77777777" w:rsidR="00007A38" w:rsidRDefault="00007A38" w:rsidP="00D2390A">
      <w:r>
        <w:continuationSeparator/>
      </w:r>
    </w:p>
  </w:endnote>
  <w:endnote w:type="continuationNotice" w:id="1">
    <w:p w14:paraId="6F3017B7" w14:textId="77777777" w:rsidR="00007A38" w:rsidRDefault="00007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E8186" w14:textId="77777777" w:rsidR="00007A38" w:rsidRDefault="00007A38" w:rsidP="00D2390A">
      <w:r>
        <w:separator/>
      </w:r>
    </w:p>
  </w:footnote>
  <w:footnote w:type="continuationSeparator" w:id="0">
    <w:p w14:paraId="0DD1A20F" w14:textId="77777777" w:rsidR="00007A38" w:rsidRDefault="00007A38" w:rsidP="00D2390A">
      <w:r>
        <w:continuationSeparator/>
      </w:r>
    </w:p>
  </w:footnote>
  <w:footnote w:type="continuationNotice" w:id="1">
    <w:p w14:paraId="23019A2E" w14:textId="77777777" w:rsidR="00007A38" w:rsidRDefault="00007A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0737B"/>
    <w:rsid w:val="00007A38"/>
    <w:rsid w:val="00007F23"/>
    <w:rsid w:val="00034D65"/>
    <w:rsid w:val="00056C56"/>
    <w:rsid w:val="000760C1"/>
    <w:rsid w:val="000916EA"/>
    <w:rsid w:val="00092D3E"/>
    <w:rsid w:val="000C09CB"/>
    <w:rsid w:val="000C543E"/>
    <w:rsid w:val="000E381E"/>
    <w:rsid w:val="000E496C"/>
    <w:rsid w:val="00111B0F"/>
    <w:rsid w:val="00115ED2"/>
    <w:rsid w:val="00115F5E"/>
    <w:rsid w:val="00133032"/>
    <w:rsid w:val="00140990"/>
    <w:rsid w:val="00151EAE"/>
    <w:rsid w:val="00162DA0"/>
    <w:rsid w:val="0017129D"/>
    <w:rsid w:val="00195C30"/>
    <w:rsid w:val="001C5CE5"/>
    <w:rsid w:val="001D03C3"/>
    <w:rsid w:val="001D118B"/>
    <w:rsid w:val="001D61E0"/>
    <w:rsid w:val="001F7EE8"/>
    <w:rsid w:val="00206277"/>
    <w:rsid w:val="00213C44"/>
    <w:rsid w:val="00241C62"/>
    <w:rsid w:val="002A07C8"/>
    <w:rsid w:val="002A2428"/>
    <w:rsid w:val="002A682F"/>
    <w:rsid w:val="002B5A9B"/>
    <w:rsid w:val="00303747"/>
    <w:rsid w:val="00310CA2"/>
    <w:rsid w:val="003167B4"/>
    <w:rsid w:val="00351719"/>
    <w:rsid w:val="00354998"/>
    <w:rsid w:val="00357308"/>
    <w:rsid w:val="00360C09"/>
    <w:rsid w:val="003E3B44"/>
    <w:rsid w:val="003E4B87"/>
    <w:rsid w:val="00407ABB"/>
    <w:rsid w:val="004376BA"/>
    <w:rsid w:val="00460C3B"/>
    <w:rsid w:val="004648A7"/>
    <w:rsid w:val="004671C9"/>
    <w:rsid w:val="00477A25"/>
    <w:rsid w:val="00481C8A"/>
    <w:rsid w:val="004A3A61"/>
    <w:rsid w:val="004B21D0"/>
    <w:rsid w:val="004D1F25"/>
    <w:rsid w:val="004E0B8A"/>
    <w:rsid w:val="00525ECF"/>
    <w:rsid w:val="00587BD7"/>
    <w:rsid w:val="005941B5"/>
    <w:rsid w:val="00596309"/>
    <w:rsid w:val="005A04E6"/>
    <w:rsid w:val="005A23A6"/>
    <w:rsid w:val="005C7DF9"/>
    <w:rsid w:val="005D70A3"/>
    <w:rsid w:val="005F07CE"/>
    <w:rsid w:val="005F65F4"/>
    <w:rsid w:val="0060747B"/>
    <w:rsid w:val="00607771"/>
    <w:rsid w:val="00617E2B"/>
    <w:rsid w:val="00623334"/>
    <w:rsid w:val="00624616"/>
    <w:rsid w:val="00627604"/>
    <w:rsid w:val="00671D33"/>
    <w:rsid w:val="00682C17"/>
    <w:rsid w:val="00686031"/>
    <w:rsid w:val="006924C5"/>
    <w:rsid w:val="006933E4"/>
    <w:rsid w:val="00697A9E"/>
    <w:rsid w:val="006A3C5D"/>
    <w:rsid w:val="006D15BA"/>
    <w:rsid w:val="006F3068"/>
    <w:rsid w:val="00706E96"/>
    <w:rsid w:val="007249B6"/>
    <w:rsid w:val="0073102D"/>
    <w:rsid w:val="00744D56"/>
    <w:rsid w:val="007503C3"/>
    <w:rsid w:val="00756788"/>
    <w:rsid w:val="0077074C"/>
    <w:rsid w:val="007718D4"/>
    <w:rsid w:val="00782E52"/>
    <w:rsid w:val="007C0CA0"/>
    <w:rsid w:val="007C1500"/>
    <w:rsid w:val="007D7268"/>
    <w:rsid w:val="007E4C55"/>
    <w:rsid w:val="007E53B4"/>
    <w:rsid w:val="008014D5"/>
    <w:rsid w:val="0081067A"/>
    <w:rsid w:val="00854FC9"/>
    <w:rsid w:val="00873259"/>
    <w:rsid w:val="00873349"/>
    <w:rsid w:val="008833E6"/>
    <w:rsid w:val="0088493D"/>
    <w:rsid w:val="008A22F0"/>
    <w:rsid w:val="008B68FE"/>
    <w:rsid w:val="008B779F"/>
    <w:rsid w:val="008C10D3"/>
    <w:rsid w:val="008C3CBC"/>
    <w:rsid w:val="008C55BC"/>
    <w:rsid w:val="00900CF6"/>
    <w:rsid w:val="00925F17"/>
    <w:rsid w:val="00933AC1"/>
    <w:rsid w:val="00953E75"/>
    <w:rsid w:val="009574EE"/>
    <w:rsid w:val="00966701"/>
    <w:rsid w:val="00967277"/>
    <w:rsid w:val="009B60F4"/>
    <w:rsid w:val="009C5B59"/>
    <w:rsid w:val="009F58F6"/>
    <w:rsid w:val="00A4513C"/>
    <w:rsid w:val="00A516EF"/>
    <w:rsid w:val="00A620B5"/>
    <w:rsid w:val="00A63416"/>
    <w:rsid w:val="00A727EE"/>
    <w:rsid w:val="00AF06D2"/>
    <w:rsid w:val="00AF5472"/>
    <w:rsid w:val="00B00765"/>
    <w:rsid w:val="00B05ACD"/>
    <w:rsid w:val="00B52C43"/>
    <w:rsid w:val="00B63882"/>
    <w:rsid w:val="00B64C28"/>
    <w:rsid w:val="00B673C2"/>
    <w:rsid w:val="00B8058D"/>
    <w:rsid w:val="00B80A33"/>
    <w:rsid w:val="00B87F13"/>
    <w:rsid w:val="00B9090A"/>
    <w:rsid w:val="00BB5231"/>
    <w:rsid w:val="00BC2B23"/>
    <w:rsid w:val="00BD487B"/>
    <w:rsid w:val="00BF4D2F"/>
    <w:rsid w:val="00C143AF"/>
    <w:rsid w:val="00C23578"/>
    <w:rsid w:val="00C31008"/>
    <w:rsid w:val="00C355EF"/>
    <w:rsid w:val="00C40DD6"/>
    <w:rsid w:val="00C54EAD"/>
    <w:rsid w:val="00C566DF"/>
    <w:rsid w:val="00C604F8"/>
    <w:rsid w:val="00C90E51"/>
    <w:rsid w:val="00CB2332"/>
    <w:rsid w:val="00CB5229"/>
    <w:rsid w:val="00CB6760"/>
    <w:rsid w:val="00CD0568"/>
    <w:rsid w:val="00CF5935"/>
    <w:rsid w:val="00D12267"/>
    <w:rsid w:val="00D2390A"/>
    <w:rsid w:val="00D340F4"/>
    <w:rsid w:val="00D41DA3"/>
    <w:rsid w:val="00D43967"/>
    <w:rsid w:val="00D95535"/>
    <w:rsid w:val="00DB4C9F"/>
    <w:rsid w:val="00DC34FE"/>
    <w:rsid w:val="00DF3754"/>
    <w:rsid w:val="00DF4019"/>
    <w:rsid w:val="00E1594B"/>
    <w:rsid w:val="00E211DB"/>
    <w:rsid w:val="00E34F48"/>
    <w:rsid w:val="00E669F4"/>
    <w:rsid w:val="00E71AC7"/>
    <w:rsid w:val="00E74284"/>
    <w:rsid w:val="00E803CE"/>
    <w:rsid w:val="00E9019F"/>
    <w:rsid w:val="00E949D4"/>
    <w:rsid w:val="00EA0308"/>
    <w:rsid w:val="00EB7DB6"/>
    <w:rsid w:val="00EC457B"/>
    <w:rsid w:val="00ED1524"/>
    <w:rsid w:val="00F0147D"/>
    <w:rsid w:val="00F01772"/>
    <w:rsid w:val="00F05082"/>
    <w:rsid w:val="00F43437"/>
    <w:rsid w:val="00F5397D"/>
    <w:rsid w:val="00F64C4D"/>
    <w:rsid w:val="00F668BF"/>
    <w:rsid w:val="00F72537"/>
    <w:rsid w:val="00F95A51"/>
    <w:rsid w:val="00FB1104"/>
    <w:rsid w:val="00FB117D"/>
    <w:rsid w:val="00FB41DB"/>
    <w:rsid w:val="00FB56C7"/>
    <w:rsid w:val="00FC6156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2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  <w:style w:type="character" w:customStyle="1" w:styleId="bumpedfont15">
    <w:name w:val="bumpedfont15"/>
    <w:basedOn w:val="Domylnaczcionkaakapitu"/>
    <w:rsid w:val="008C3CBC"/>
  </w:style>
  <w:style w:type="character" w:customStyle="1" w:styleId="bumpedfont20">
    <w:name w:val="bumpedfont20"/>
    <w:basedOn w:val="Domylnaczcionkaakapitu"/>
    <w:rsid w:val="008C3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  <w:style w:type="character" w:customStyle="1" w:styleId="bumpedfont15">
    <w:name w:val="bumpedfont15"/>
    <w:basedOn w:val="Domylnaczcionkaakapitu"/>
    <w:rsid w:val="008C3CBC"/>
  </w:style>
  <w:style w:type="character" w:customStyle="1" w:styleId="bumpedfont20">
    <w:name w:val="bumpedfont20"/>
    <w:basedOn w:val="Domylnaczcionkaakapitu"/>
    <w:rsid w:val="008C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@pkp-cargo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3074-76EF-41AB-9587-FFAE625F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3</cp:revision>
  <cp:lastPrinted>2017-05-04T14:11:00Z</cp:lastPrinted>
  <dcterms:created xsi:type="dcterms:W3CDTF">2017-05-04T14:12:00Z</dcterms:created>
  <dcterms:modified xsi:type="dcterms:W3CDTF">2017-05-04T14:13:00Z</dcterms:modified>
</cp:coreProperties>
</file>