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D4" w:rsidRPr="00D2390A" w:rsidRDefault="00FB41DB" w:rsidP="00D2390A">
      <w:pPr>
        <w:tabs>
          <w:tab w:val="left" w:pos="1565"/>
        </w:tabs>
        <w:spacing w:line="300" w:lineRule="auto"/>
        <w:rPr>
          <w:rFonts w:ascii="Arial" w:hAnsi="Arial" w:cs="Arial"/>
          <w:color w:val="56565A"/>
          <w:sz w:val="22"/>
          <w:szCs w:val="22"/>
          <w:lang w:val="pl-PL"/>
        </w:rPr>
      </w:pPr>
      <w:r>
        <w:rPr>
          <w:rFonts w:ascii="Arial" w:hAnsi="Arial" w:cs="Arial"/>
          <w:color w:val="56565A"/>
          <w:sz w:val="22"/>
          <w:szCs w:val="22"/>
          <w:lang w:val="pl-PL"/>
        </w:rPr>
        <w:t>Warszawa, 20 grudnia</w:t>
      </w:r>
      <w:r w:rsidR="00D2390A" w:rsidRPr="00D2390A">
        <w:rPr>
          <w:rFonts w:ascii="Arial" w:hAnsi="Arial" w:cs="Arial"/>
          <w:color w:val="56565A"/>
          <w:sz w:val="22"/>
          <w:szCs w:val="22"/>
          <w:lang w:val="pl-PL"/>
        </w:rPr>
        <w:t xml:space="preserve"> 2016 roku</w:t>
      </w: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D2390A" w:rsidRDefault="00D2390A" w:rsidP="00D2390A">
      <w:pPr>
        <w:tabs>
          <w:tab w:val="left" w:pos="5670"/>
        </w:tabs>
        <w:spacing w:line="300" w:lineRule="auto"/>
        <w:rPr>
          <w:rFonts w:ascii="Arial" w:eastAsia="Calibri" w:hAnsi="Arial" w:cs="Arial"/>
          <w:bCs/>
          <w:sz w:val="22"/>
          <w:szCs w:val="22"/>
        </w:rPr>
      </w:pPr>
    </w:p>
    <w:p w:rsidR="007718D4" w:rsidRPr="00D41DA3" w:rsidRDefault="007718D4" w:rsidP="00D2390A">
      <w:pPr>
        <w:tabs>
          <w:tab w:val="left" w:pos="5670"/>
        </w:tabs>
        <w:spacing w:line="300" w:lineRule="auto"/>
        <w:jc w:val="center"/>
        <w:rPr>
          <w:rFonts w:ascii="Arial" w:hAnsi="Arial" w:cs="Arial"/>
          <w:b/>
          <w:color w:val="56565A"/>
          <w:lang w:val="pl-PL"/>
        </w:rPr>
      </w:pPr>
      <w:r w:rsidRPr="00D41DA3">
        <w:rPr>
          <w:rFonts w:ascii="Arial" w:eastAsia="Calibri" w:hAnsi="Arial" w:cs="Arial"/>
          <w:b/>
          <w:bCs/>
        </w:rPr>
        <w:t>KOMUNIKAT PRASOWY</w:t>
      </w:r>
    </w:p>
    <w:p w:rsidR="007718D4" w:rsidRPr="006A1C20" w:rsidRDefault="007718D4" w:rsidP="007718D4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FB41DB" w:rsidRDefault="00FB41DB" w:rsidP="00FB41DB">
      <w:pPr>
        <w:spacing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AWT otrzymała</w:t>
      </w:r>
      <w:r w:rsidRPr="006346F6">
        <w:rPr>
          <w:rFonts w:ascii="Arial" w:hAnsi="Arial" w:cs="Arial"/>
          <w:b/>
          <w:color w:val="222222"/>
        </w:rPr>
        <w:t xml:space="preserve"> dotację </w:t>
      </w:r>
      <w:r>
        <w:rPr>
          <w:rFonts w:ascii="Arial" w:hAnsi="Arial" w:cs="Arial"/>
          <w:b/>
          <w:color w:val="222222"/>
        </w:rPr>
        <w:t xml:space="preserve">UE </w:t>
      </w:r>
      <w:r w:rsidRPr="006346F6">
        <w:rPr>
          <w:rFonts w:ascii="Arial" w:hAnsi="Arial" w:cs="Arial"/>
          <w:b/>
          <w:color w:val="222222"/>
        </w:rPr>
        <w:t>na modernizację terminalu w Ostrawie-Paskowie</w:t>
      </w:r>
    </w:p>
    <w:p w:rsidR="00FB41DB" w:rsidRDefault="00FB41DB" w:rsidP="00FB41DB">
      <w:pPr>
        <w:spacing w:line="360" w:lineRule="auto"/>
        <w:jc w:val="both"/>
        <w:rPr>
          <w:rFonts w:ascii="Arial" w:hAnsi="Arial" w:cs="Arial"/>
          <w:b/>
        </w:rPr>
      </w:pPr>
    </w:p>
    <w:p w:rsidR="00FB41DB" w:rsidRPr="005A2863" w:rsidRDefault="00FB41DB" w:rsidP="00FB41DB">
      <w:pPr>
        <w:spacing w:line="360" w:lineRule="auto"/>
        <w:jc w:val="both"/>
        <w:rPr>
          <w:rFonts w:ascii="Arial" w:hAnsi="Arial" w:cs="Arial"/>
          <w:b/>
          <w:color w:val="222222"/>
        </w:rPr>
      </w:pPr>
      <w:r w:rsidRPr="005A2863">
        <w:rPr>
          <w:rFonts w:ascii="Arial" w:hAnsi="Arial" w:cs="Arial"/>
          <w:b/>
        </w:rPr>
        <w:t>Advanced World Transport a.s. (AWT)</w:t>
      </w:r>
      <w:r>
        <w:rPr>
          <w:rFonts w:ascii="Arial" w:hAnsi="Arial" w:cs="Arial"/>
          <w:b/>
        </w:rPr>
        <w:t xml:space="preserve">, spółka z Grupy PKP CARGO, podpisała umowę na grant </w:t>
      </w:r>
      <w:r>
        <w:rPr>
          <w:rFonts w:ascii="Arial" w:hAnsi="Arial" w:cs="Arial"/>
          <w:b/>
          <w:color w:val="222222"/>
        </w:rPr>
        <w:t>z Agencją Wykonawczą</w:t>
      </w:r>
      <w:r w:rsidRPr="005A2863">
        <w:rPr>
          <w:rFonts w:ascii="Arial" w:hAnsi="Arial" w:cs="Arial"/>
          <w:b/>
          <w:color w:val="222222"/>
        </w:rPr>
        <w:t xml:space="preserve"> ds. Innowacyjności i Sieci (INEA)</w:t>
      </w:r>
      <w:r>
        <w:rPr>
          <w:rFonts w:ascii="Arial" w:hAnsi="Arial" w:cs="Arial"/>
          <w:b/>
          <w:color w:val="222222"/>
        </w:rPr>
        <w:t>. To największe w historii spółki dofinansowanie będzie przeznaczone</w:t>
      </w:r>
      <w:r w:rsidRPr="005A2863">
        <w:rPr>
          <w:rFonts w:ascii="Arial" w:hAnsi="Arial" w:cs="Arial"/>
          <w:b/>
          <w:color w:val="222222"/>
        </w:rPr>
        <w:t xml:space="preserve"> </w:t>
      </w:r>
      <w:r>
        <w:rPr>
          <w:rFonts w:ascii="Arial" w:hAnsi="Arial" w:cs="Arial"/>
          <w:b/>
          <w:color w:val="222222"/>
        </w:rPr>
        <w:t xml:space="preserve">na modernizację terminalu w Ostrawie-Paskowie. </w:t>
      </w:r>
      <w:r w:rsidRPr="005A2863">
        <w:rPr>
          <w:rFonts w:ascii="Arial" w:hAnsi="Arial" w:cs="Arial"/>
          <w:b/>
          <w:color w:val="222222"/>
        </w:rPr>
        <w:t xml:space="preserve">AWT przywiązuje dużą wagę do rozwoju terminalu, który w przyszłości powinien odgrywać główną rolę w logistycznym </w:t>
      </w:r>
      <w:r>
        <w:rPr>
          <w:rFonts w:ascii="Arial" w:hAnsi="Arial" w:cs="Arial"/>
          <w:b/>
          <w:color w:val="222222"/>
        </w:rPr>
        <w:t xml:space="preserve">trójkącie </w:t>
      </w:r>
      <w:r w:rsidRPr="005A2863">
        <w:rPr>
          <w:rFonts w:ascii="Arial" w:hAnsi="Arial" w:cs="Arial"/>
          <w:b/>
          <w:color w:val="222222"/>
        </w:rPr>
        <w:t>Adriatyk</w:t>
      </w:r>
      <w:r>
        <w:rPr>
          <w:rFonts w:ascii="Arial" w:hAnsi="Arial" w:cs="Arial"/>
          <w:b/>
          <w:color w:val="222222"/>
        </w:rPr>
        <w:t xml:space="preserve"> –</w:t>
      </w:r>
      <w:r w:rsidRPr="005A2863">
        <w:rPr>
          <w:rFonts w:ascii="Arial" w:hAnsi="Arial" w:cs="Arial"/>
          <w:b/>
          <w:color w:val="222222"/>
        </w:rPr>
        <w:t xml:space="preserve"> Bałtyk</w:t>
      </w:r>
      <w:r>
        <w:rPr>
          <w:rFonts w:ascii="Arial" w:hAnsi="Arial" w:cs="Arial"/>
          <w:b/>
          <w:color w:val="222222"/>
        </w:rPr>
        <w:t xml:space="preserve"> </w:t>
      </w:r>
      <w:r w:rsidRPr="005A2863">
        <w:rPr>
          <w:rFonts w:ascii="Arial" w:hAnsi="Arial" w:cs="Arial"/>
          <w:b/>
          <w:color w:val="222222"/>
        </w:rPr>
        <w:t>- Morze Północne, będąc głównym</w:t>
      </w:r>
      <w:r>
        <w:rPr>
          <w:rFonts w:ascii="Arial" w:hAnsi="Arial" w:cs="Arial"/>
          <w:b/>
          <w:color w:val="222222"/>
        </w:rPr>
        <w:t xml:space="preserve"> hubem</w:t>
      </w:r>
      <w:r w:rsidRPr="005A2863">
        <w:rPr>
          <w:rFonts w:ascii="Arial" w:hAnsi="Arial" w:cs="Arial"/>
          <w:b/>
          <w:color w:val="222222"/>
        </w:rPr>
        <w:t xml:space="preserve"> na  jego południowej flance.</w:t>
      </w:r>
    </w:p>
    <w:p w:rsidR="00FB41DB" w:rsidRDefault="00FB41DB" w:rsidP="00FB41DB">
      <w:pPr>
        <w:spacing w:line="360" w:lineRule="auto"/>
        <w:jc w:val="both"/>
        <w:rPr>
          <w:rFonts w:ascii="Arial" w:hAnsi="Arial" w:cs="Arial"/>
          <w:color w:val="222222"/>
        </w:rPr>
      </w:pPr>
    </w:p>
    <w:p w:rsidR="00FB41DB" w:rsidRPr="003A370D" w:rsidRDefault="00FB41DB" w:rsidP="00FB41DB">
      <w:pPr>
        <w:spacing w:line="360" w:lineRule="auto"/>
        <w:jc w:val="both"/>
        <w:rPr>
          <w:rFonts w:ascii="Arial" w:hAnsi="Arial" w:cs="Arial"/>
          <w:i/>
          <w:color w:val="222222"/>
        </w:rPr>
      </w:pPr>
      <w:r>
        <w:rPr>
          <w:rFonts w:ascii="Arial" w:hAnsi="Arial" w:cs="Arial"/>
          <w:color w:val="222222"/>
        </w:rPr>
        <w:t>AWT wykorzystało potencjał</w:t>
      </w:r>
      <w:r w:rsidRPr="006346F6">
        <w:rPr>
          <w:rFonts w:ascii="Arial" w:hAnsi="Arial" w:cs="Arial"/>
          <w:color w:val="222222"/>
        </w:rPr>
        <w:t xml:space="preserve"> spółki dominującej PKP CARGO </w:t>
      </w:r>
      <w:r>
        <w:rPr>
          <w:rFonts w:ascii="Arial" w:hAnsi="Arial" w:cs="Arial"/>
          <w:color w:val="222222"/>
        </w:rPr>
        <w:t xml:space="preserve">ukierunkowany długofalowo na rozwój </w:t>
      </w:r>
      <w:r w:rsidRPr="006346F6"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>ransportu intermodalnego i podjęło działania</w:t>
      </w:r>
      <w:r w:rsidRPr="006346F6">
        <w:rPr>
          <w:rFonts w:ascii="Arial" w:hAnsi="Arial" w:cs="Arial"/>
          <w:color w:val="222222"/>
        </w:rPr>
        <w:t xml:space="preserve"> w zakresie moderniza</w:t>
      </w:r>
      <w:r>
        <w:rPr>
          <w:rFonts w:ascii="Arial" w:hAnsi="Arial" w:cs="Arial"/>
          <w:color w:val="222222"/>
        </w:rPr>
        <w:t>cji i rozbudowy terminalu Ostrawa-Paskow</w:t>
      </w:r>
      <w:r w:rsidRPr="006346F6">
        <w:rPr>
          <w:rFonts w:ascii="Arial" w:hAnsi="Arial" w:cs="Arial"/>
          <w:color w:val="222222"/>
        </w:rPr>
        <w:t xml:space="preserve">, który </w:t>
      </w:r>
      <w:r>
        <w:rPr>
          <w:rFonts w:ascii="Arial" w:hAnsi="Arial" w:cs="Arial"/>
          <w:color w:val="222222"/>
        </w:rPr>
        <w:t xml:space="preserve">jest jednym z głównych terminali przeładunkowych kontenerów </w:t>
      </w:r>
      <w:r w:rsidRPr="006346F6">
        <w:rPr>
          <w:rFonts w:ascii="Arial" w:hAnsi="Arial" w:cs="Arial"/>
          <w:color w:val="222222"/>
        </w:rPr>
        <w:t>w Europie Środkowej</w:t>
      </w:r>
      <w:r w:rsidRPr="006346F6">
        <w:rPr>
          <w:rFonts w:ascii="Arial" w:hAnsi="Arial" w:cs="Arial"/>
          <w:i/>
          <w:color w:val="222222"/>
        </w:rPr>
        <w:t xml:space="preserve">. </w:t>
      </w:r>
      <w:r>
        <w:rPr>
          <w:rFonts w:ascii="Arial" w:hAnsi="Arial" w:cs="Arial"/>
          <w:i/>
          <w:color w:val="222222"/>
        </w:rPr>
        <w:t>AWT ma wieloletnie doświadczenie w zakresie</w:t>
      </w:r>
      <w:r w:rsidRPr="006346F6">
        <w:rPr>
          <w:rFonts w:ascii="Arial" w:hAnsi="Arial" w:cs="Arial"/>
          <w:i/>
          <w:color w:val="222222"/>
        </w:rPr>
        <w:t xml:space="preserve"> transportu intermodalnego, widzimy w ty</w:t>
      </w:r>
      <w:r>
        <w:rPr>
          <w:rFonts w:ascii="Arial" w:hAnsi="Arial" w:cs="Arial"/>
          <w:i/>
          <w:color w:val="222222"/>
        </w:rPr>
        <w:t>m segmencie potencjał dla dalszego rozwoju</w:t>
      </w:r>
      <w:r w:rsidRPr="006346F6">
        <w:rPr>
          <w:rFonts w:ascii="Arial" w:hAnsi="Arial" w:cs="Arial"/>
          <w:i/>
          <w:color w:val="222222"/>
        </w:rPr>
        <w:t xml:space="preserve"> </w:t>
      </w:r>
      <w:r>
        <w:rPr>
          <w:rFonts w:ascii="Arial" w:hAnsi="Arial" w:cs="Arial"/>
          <w:i/>
          <w:color w:val="222222"/>
        </w:rPr>
        <w:t>i terminalowi w Paskowie</w:t>
      </w:r>
      <w:r w:rsidRPr="006346F6">
        <w:rPr>
          <w:rFonts w:ascii="Arial" w:hAnsi="Arial" w:cs="Arial"/>
          <w:i/>
          <w:color w:val="222222"/>
        </w:rPr>
        <w:t xml:space="preserve"> poświęcamy </w:t>
      </w:r>
      <w:r>
        <w:rPr>
          <w:rFonts w:ascii="Arial" w:hAnsi="Arial" w:cs="Arial"/>
          <w:i/>
          <w:color w:val="222222"/>
        </w:rPr>
        <w:t>dużo uwagi</w:t>
      </w:r>
      <w:r w:rsidRPr="006346F6">
        <w:rPr>
          <w:rFonts w:ascii="Arial" w:hAnsi="Arial" w:cs="Arial"/>
          <w:i/>
          <w:color w:val="222222"/>
        </w:rPr>
        <w:t xml:space="preserve">. </w:t>
      </w:r>
      <w:r>
        <w:rPr>
          <w:rFonts w:ascii="Arial" w:hAnsi="Arial" w:cs="Arial"/>
          <w:i/>
          <w:color w:val="222222"/>
        </w:rPr>
        <w:t>M</w:t>
      </w:r>
      <w:r w:rsidRPr="006346F6">
        <w:rPr>
          <w:rFonts w:ascii="Arial" w:hAnsi="Arial" w:cs="Arial"/>
          <w:i/>
          <w:color w:val="222222"/>
        </w:rPr>
        <w:t xml:space="preserve">a </w:t>
      </w:r>
      <w:r>
        <w:rPr>
          <w:rFonts w:ascii="Arial" w:hAnsi="Arial" w:cs="Arial"/>
          <w:i/>
          <w:color w:val="222222"/>
        </w:rPr>
        <w:t xml:space="preserve">on </w:t>
      </w:r>
      <w:r w:rsidRPr="006346F6">
        <w:rPr>
          <w:rFonts w:ascii="Arial" w:hAnsi="Arial" w:cs="Arial"/>
          <w:i/>
          <w:color w:val="222222"/>
        </w:rPr>
        <w:t>strategiczne</w:t>
      </w:r>
      <w:r>
        <w:rPr>
          <w:rFonts w:ascii="Arial" w:hAnsi="Arial" w:cs="Arial"/>
          <w:i/>
          <w:color w:val="222222"/>
        </w:rPr>
        <w:t xml:space="preserve"> i perspektywiczne położenie </w:t>
      </w:r>
      <w:r w:rsidR="00AF06D2">
        <w:rPr>
          <w:rFonts w:ascii="Arial" w:hAnsi="Arial" w:cs="Arial"/>
          <w:i/>
          <w:color w:val="222222"/>
        </w:rPr>
        <w:t>w Europie. Stanowi część</w:t>
      </w:r>
      <w:r>
        <w:rPr>
          <w:rFonts w:ascii="Arial" w:hAnsi="Arial" w:cs="Arial"/>
          <w:i/>
          <w:color w:val="222222"/>
        </w:rPr>
        <w:t xml:space="preserve"> sieci 25 terminali i punktów przeładunkowych</w:t>
      </w:r>
      <w:r w:rsidR="00AF06D2">
        <w:rPr>
          <w:rFonts w:ascii="Arial" w:hAnsi="Arial" w:cs="Arial"/>
          <w:i/>
          <w:color w:val="222222"/>
        </w:rPr>
        <w:t xml:space="preserve"> w Polsce i jest skomunikowany </w:t>
      </w:r>
      <w:r>
        <w:rPr>
          <w:rFonts w:ascii="Arial" w:hAnsi="Arial" w:cs="Arial"/>
          <w:i/>
          <w:color w:val="222222"/>
        </w:rPr>
        <w:t>z głównymi portami europejskimi.</w:t>
      </w:r>
      <w:r w:rsidRPr="006346F6">
        <w:rPr>
          <w:rFonts w:ascii="Arial" w:hAnsi="Arial" w:cs="Arial"/>
          <w:i/>
          <w:color w:val="222222"/>
        </w:rPr>
        <w:t xml:space="preserve"> </w:t>
      </w:r>
      <w:r>
        <w:rPr>
          <w:rFonts w:ascii="Arial" w:hAnsi="Arial" w:cs="Arial"/>
          <w:i/>
          <w:color w:val="222222"/>
        </w:rPr>
        <w:t xml:space="preserve">Wraz z PKP CARGO chcemy go bardziej związać z trójkątem logistycznym Adriatyk-Bałtyk-Morze Północne oraz z obsługą przewozów </w:t>
      </w:r>
      <w:r w:rsidRPr="006346F6">
        <w:rPr>
          <w:rFonts w:ascii="Arial" w:hAnsi="Arial" w:cs="Arial"/>
          <w:i/>
          <w:color w:val="222222"/>
        </w:rPr>
        <w:t xml:space="preserve">na </w:t>
      </w:r>
      <w:r>
        <w:rPr>
          <w:rFonts w:ascii="Arial" w:hAnsi="Arial" w:cs="Arial"/>
          <w:i/>
          <w:color w:val="222222"/>
        </w:rPr>
        <w:t xml:space="preserve">Nowym </w:t>
      </w:r>
      <w:r w:rsidRPr="006346F6">
        <w:rPr>
          <w:rFonts w:ascii="Arial" w:hAnsi="Arial" w:cs="Arial"/>
          <w:i/>
          <w:color w:val="222222"/>
        </w:rPr>
        <w:t xml:space="preserve">Jedwabnym Szlaku. </w:t>
      </w:r>
      <w:r>
        <w:rPr>
          <w:rFonts w:ascii="Arial" w:hAnsi="Arial" w:cs="Arial"/>
          <w:i/>
          <w:color w:val="222222"/>
        </w:rPr>
        <w:t xml:space="preserve">Dla całej Grupy PKP CARGO terminal </w:t>
      </w:r>
      <w:r w:rsidRPr="006346F6">
        <w:rPr>
          <w:rFonts w:ascii="Arial" w:hAnsi="Arial" w:cs="Arial"/>
          <w:i/>
          <w:color w:val="222222"/>
        </w:rPr>
        <w:t>stanowi przede wszyst</w:t>
      </w:r>
      <w:r>
        <w:rPr>
          <w:rFonts w:ascii="Arial" w:hAnsi="Arial" w:cs="Arial"/>
          <w:i/>
          <w:color w:val="222222"/>
        </w:rPr>
        <w:t>kim bramę do Europy Południowej - powiedział</w:t>
      </w:r>
      <w:r>
        <w:rPr>
          <w:rFonts w:ascii="Arial" w:hAnsi="Arial" w:cs="Arial"/>
          <w:color w:val="222222"/>
        </w:rPr>
        <w:t xml:space="preserve"> Arkadiusz Olewnik, P</w:t>
      </w:r>
      <w:r w:rsidRPr="006346F6">
        <w:rPr>
          <w:rFonts w:ascii="Arial" w:hAnsi="Arial" w:cs="Arial"/>
          <w:color w:val="222222"/>
        </w:rPr>
        <w:t xml:space="preserve">rezes </w:t>
      </w:r>
      <w:r>
        <w:rPr>
          <w:rFonts w:ascii="Arial" w:hAnsi="Arial" w:cs="Arial"/>
          <w:color w:val="222222"/>
        </w:rPr>
        <w:t>Grupy AWT.</w:t>
      </w:r>
    </w:p>
    <w:p w:rsidR="00AF06D2" w:rsidRDefault="00FB41DB" w:rsidP="00FB41DB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Dotacja w wysokości 5,88 mln euro została pozyskana z programu </w:t>
      </w:r>
      <w:r w:rsidRPr="006346F6">
        <w:rPr>
          <w:rFonts w:ascii="Arial" w:hAnsi="Arial" w:cs="Arial"/>
          <w:color w:val="222222"/>
        </w:rPr>
        <w:t>CEF (Łącz</w:t>
      </w:r>
      <w:r>
        <w:rPr>
          <w:rFonts w:ascii="Arial" w:hAnsi="Arial" w:cs="Arial"/>
          <w:color w:val="222222"/>
        </w:rPr>
        <w:t xml:space="preserve">ąc Europę) </w:t>
      </w:r>
      <w:r w:rsidRPr="006346F6">
        <w:rPr>
          <w:rFonts w:ascii="Arial" w:hAnsi="Arial" w:cs="Arial"/>
          <w:color w:val="222222"/>
        </w:rPr>
        <w:t xml:space="preserve">na wsparcie </w:t>
      </w:r>
      <w:r>
        <w:rPr>
          <w:rFonts w:ascii="Arial" w:hAnsi="Arial" w:cs="Arial"/>
          <w:color w:val="222222"/>
        </w:rPr>
        <w:t>prac przygotowawczych</w:t>
      </w:r>
      <w:r w:rsidRPr="006346F6">
        <w:rPr>
          <w:rFonts w:ascii="Arial" w:hAnsi="Arial" w:cs="Arial"/>
          <w:color w:val="222222"/>
        </w:rPr>
        <w:t xml:space="preserve"> i III etapu</w:t>
      </w:r>
      <w:r w:rsidR="009D3C0A">
        <w:rPr>
          <w:rFonts w:ascii="Arial" w:hAnsi="Arial" w:cs="Arial"/>
          <w:color w:val="222222"/>
        </w:rPr>
        <w:t xml:space="preserve"> </w:t>
      </w:r>
      <w:r w:rsidR="009D3C0A" w:rsidRPr="006346F6">
        <w:rPr>
          <w:rFonts w:ascii="Arial" w:hAnsi="Arial" w:cs="Arial"/>
          <w:color w:val="222222"/>
        </w:rPr>
        <w:t>budowy</w:t>
      </w:r>
      <w:r w:rsidRPr="006346F6">
        <w:rPr>
          <w:rFonts w:ascii="Arial" w:hAnsi="Arial" w:cs="Arial"/>
          <w:color w:val="222222"/>
        </w:rPr>
        <w:t xml:space="preserve"> multimodalnego </w:t>
      </w:r>
      <w:r>
        <w:rPr>
          <w:rFonts w:ascii="Arial" w:hAnsi="Arial" w:cs="Arial"/>
          <w:color w:val="222222"/>
        </w:rPr>
        <w:t>terminalu kontenerowego w Paskowie.</w:t>
      </w:r>
      <w:r w:rsidRPr="006346F6">
        <w:rPr>
          <w:rFonts w:ascii="Arial" w:hAnsi="Arial" w:cs="Arial"/>
          <w:color w:val="222222"/>
        </w:rPr>
        <w:t xml:space="preserve"> Ta kwota (około 158.500.000 CZK) stanowi 66% kosztów kwalifikowanych projektu, który oprócz now</w:t>
      </w:r>
      <w:r>
        <w:rPr>
          <w:rFonts w:ascii="Arial" w:hAnsi="Arial" w:cs="Arial"/>
          <w:color w:val="222222"/>
        </w:rPr>
        <w:t xml:space="preserve">ego połączenia kolejowego, </w:t>
      </w:r>
    </w:p>
    <w:p w:rsidR="00AF06D2" w:rsidRDefault="00AF06D2" w:rsidP="00FB41DB">
      <w:pPr>
        <w:spacing w:line="360" w:lineRule="auto"/>
        <w:jc w:val="both"/>
        <w:rPr>
          <w:rFonts w:ascii="Arial" w:hAnsi="Arial" w:cs="Arial"/>
          <w:color w:val="222222"/>
        </w:rPr>
      </w:pPr>
    </w:p>
    <w:p w:rsidR="00FB41DB" w:rsidRDefault="00FB41DB" w:rsidP="00FB41DB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placów przeładunkowych</w:t>
      </w:r>
      <w:r w:rsidRPr="006346F6">
        <w:rPr>
          <w:rFonts w:ascii="Arial" w:hAnsi="Arial" w:cs="Arial"/>
          <w:color w:val="222222"/>
        </w:rPr>
        <w:t xml:space="preserve">, oświetlenia i innych urządzeń w terminalu, obejmuje również </w:t>
      </w:r>
      <w:r>
        <w:rPr>
          <w:rFonts w:ascii="Arial" w:hAnsi="Arial" w:cs="Arial"/>
          <w:color w:val="222222"/>
        </w:rPr>
        <w:t>prace badawczo-projektowe i przebudowę bocznicy w Paskowie</w:t>
      </w:r>
      <w:r w:rsidRPr="006346F6">
        <w:rPr>
          <w:rFonts w:ascii="Arial" w:hAnsi="Arial" w:cs="Arial"/>
          <w:color w:val="222222"/>
        </w:rPr>
        <w:t xml:space="preserve">. </w:t>
      </w:r>
      <w:r w:rsidRPr="006346F6">
        <w:rPr>
          <w:rFonts w:ascii="Arial" w:hAnsi="Arial" w:cs="Arial"/>
          <w:i/>
          <w:color w:val="222222"/>
        </w:rPr>
        <w:t>Ce</w:t>
      </w:r>
      <w:r>
        <w:rPr>
          <w:rFonts w:ascii="Arial" w:hAnsi="Arial" w:cs="Arial"/>
          <w:i/>
          <w:color w:val="222222"/>
        </w:rPr>
        <w:t>lem projektu jest maksymalne</w:t>
      </w:r>
      <w:r w:rsidRPr="006346F6">
        <w:rPr>
          <w:rFonts w:ascii="Arial" w:hAnsi="Arial" w:cs="Arial"/>
          <w:i/>
          <w:color w:val="222222"/>
        </w:rPr>
        <w:t xml:space="preserve"> wykorzysta</w:t>
      </w:r>
      <w:r>
        <w:rPr>
          <w:rFonts w:ascii="Arial" w:hAnsi="Arial" w:cs="Arial"/>
          <w:i/>
          <w:color w:val="222222"/>
        </w:rPr>
        <w:t xml:space="preserve">nie potencjału bocznicy, dysponującej torami  o łącznej długości </w:t>
      </w:r>
      <w:r w:rsidR="009D3C0A">
        <w:rPr>
          <w:rFonts w:ascii="Arial" w:hAnsi="Arial" w:cs="Arial"/>
          <w:i/>
          <w:color w:val="222222"/>
        </w:rPr>
        <w:t xml:space="preserve">ponad </w:t>
      </w:r>
      <w:r>
        <w:rPr>
          <w:rFonts w:ascii="Arial" w:hAnsi="Arial" w:cs="Arial"/>
          <w:i/>
          <w:color w:val="222222"/>
        </w:rPr>
        <w:t>700 m, co pozwoli wyjść z ofertą nowego standardu przeładunków i odprawy składów, przy zmniejszeniu kosztów</w:t>
      </w:r>
      <w:r w:rsidRPr="006346F6">
        <w:rPr>
          <w:rFonts w:ascii="Arial" w:hAnsi="Arial" w:cs="Arial"/>
          <w:i/>
          <w:color w:val="222222"/>
        </w:rPr>
        <w:t xml:space="preserve"> </w:t>
      </w:r>
      <w:r>
        <w:rPr>
          <w:rFonts w:ascii="Arial" w:hAnsi="Arial" w:cs="Arial"/>
          <w:i/>
          <w:color w:val="222222"/>
        </w:rPr>
        <w:t>operacyjnych – stwierdził</w:t>
      </w:r>
      <w:r w:rsidRPr="006346F6">
        <w:rPr>
          <w:rFonts w:ascii="Arial" w:hAnsi="Arial" w:cs="Arial"/>
          <w:color w:val="222222"/>
        </w:rPr>
        <w:t xml:space="preserve"> Wiktor Bystrian, </w:t>
      </w:r>
      <w:r>
        <w:rPr>
          <w:rFonts w:ascii="Arial" w:hAnsi="Arial" w:cs="Arial"/>
          <w:color w:val="222222"/>
        </w:rPr>
        <w:t>szef sprzedaży</w:t>
      </w:r>
      <w:r w:rsidRPr="006346F6">
        <w:rPr>
          <w:rFonts w:ascii="Arial" w:hAnsi="Arial" w:cs="Arial"/>
          <w:color w:val="222222"/>
        </w:rPr>
        <w:t xml:space="preserve"> AWT</w:t>
      </w:r>
      <w:r>
        <w:rPr>
          <w:rFonts w:ascii="Arial" w:hAnsi="Arial" w:cs="Arial"/>
          <w:color w:val="222222"/>
        </w:rPr>
        <w:t>.</w:t>
      </w:r>
    </w:p>
    <w:p w:rsidR="00FB41DB" w:rsidRDefault="00FB41DB" w:rsidP="00FB41DB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Obecnie inwestycja wchodzi w fazę budowy i realizacji technologicznej  modernizacji terminala. Do  końca  2020 roku powinna być zbudowana nowa łącznica</w:t>
      </w:r>
      <w:r w:rsidRPr="006346F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kolejowa i przeprowadzona modernizacja bocznic, a obszar przeładunków  zwiększy się ponad dwukrotnie do powierzchni 71 tys. m kw., zaś możliwości  przeładunkowe wzrosną </w:t>
      </w:r>
      <w:r w:rsidRPr="006346F6">
        <w:rPr>
          <w:rFonts w:ascii="Arial" w:hAnsi="Arial" w:cs="Arial"/>
          <w:color w:val="222222"/>
        </w:rPr>
        <w:t xml:space="preserve">do prawie 5000 TEU. </w:t>
      </w:r>
      <w:r>
        <w:rPr>
          <w:rFonts w:ascii="Arial" w:hAnsi="Arial" w:cs="Arial"/>
          <w:color w:val="222222"/>
        </w:rPr>
        <w:t xml:space="preserve">Przeprowadzone modernizacje </w:t>
      </w:r>
      <w:r w:rsidRPr="006346F6">
        <w:rPr>
          <w:rFonts w:ascii="Arial" w:hAnsi="Arial" w:cs="Arial"/>
          <w:color w:val="222222"/>
        </w:rPr>
        <w:t>prz</w:t>
      </w:r>
      <w:r>
        <w:rPr>
          <w:rFonts w:ascii="Arial" w:hAnsi="Arial" w:cs="Arial"/>
          <w:color w:val="222222"/>
        </w:rPr>
        <w:t>yspieszą także przejazd przez stację na tory  obsługowe terminalu.</w:t>
      </w:r>
    </w:p>
    <w:p w:rsidR="00FB41DB" w:rsidRDefault="00FB41DB" w:rsidP="00FB41DB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Obecnie </w:t>
      </w:r>
      <w:r w:rsidRPr="00A536EE">
        <w:rPr>
          <w:rFonts w:ascii="Arial" w:hAnsi="Arial" w:cs="Arial"/>
          <w:color w:val="222222"/>
        </w:rPr>
        <w:t xml:space="preserve">terminal </w:t>
      </w:r>
      <w:r>
        <w:rPr>
          <w:rFonts w:ascii="Arial" w:hAnsi="Arial" w:cs="Arial"/>
          <w:color w:val="222222"/>
        </w:rPr>
        <w:t xml:space="preserve">Ostrawa - </w:t>
      </w:r>
      <w:r w:rsidRPr="00A536EE">
        <w:rPr>
          <w:rFonts w:ascii="Arial" w:hAnsi="Arial" w:cs="Arial"/>
          <w:color w:val="222222"/>
        </w:rPr>
        <w:t>Paskow</w:t>
      </w:r>
      <w:r>
        <w:rPr>
          <w:rFonts w:ascii="Arial" w:hAnsi="Arial" w:cs="Arial"/>
          <w:color w:val="222222"/>
        </w:rPr>
        <w:t xml:space="preserve"> ma powierzchnię </w:t>
      </w:r>
      <w:r w:rsidR="000E496C">
        <w:rPr>
          <w:rFonts w:ascii="Arial" w:hAnsi="Arial" w:cs="Arial"/>
          <w:color w:val="222222"/>
        </w:rPr>
        <w:t>31 tys.</w:t>
      </w:r>
      <w:r w:rsidRPr="006346F6">
        <w:rPr>
          <w:rFonts w:ascii="Arial" w:hAnsi="Arial" w:cs="Arial"/>
          <w:color w:val="222222"/>
        </w:rPr>
        <w:t xml:space="preserve"> m</w:t>
      </w:r>
      <w:r>
        <w:rPr>
          <w:rFonts w:ascii="Arial" w:hAnsi="Arial" w:cs="Arial"/>
          <w:color w:val="222222"/>
          <w:vertAlign w:val="superscript"/>
        </w:rPr>
        <w:t xml:space="preserve"> </w:t>
      </w:r>
      <w:r>
        <w:rPr>
          <w:rFonts w:ascii="Arial" w:hAnsi="Arial" w:cs="Arial"/>
          <w:color w:val="222222"/>
        </w:rPr>
        <w:t>kw.</w:t>
      </w:r>
      <w:r w:rsidR="000E496C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zdolność przeładunkową</w:t>
      </w:r>
      <w:r w:rsidRPr="006346F6">
        <w:rPr>
          <w:rFonts w:ascii="Arial" w:hAnsi="Arial" w:cs="Arial"/>
          <w:color w:val="222222"/>
        </w:rPr>
        <w:t xml:space="preserve"> 2.400 TEU</w:t>
      </w:r>
      <w:r>
        <w:rPr>
          <w:rFonts w:ascii="Arial" w:hAnsi="Arial" w:cs="Arial"/>
          <w:color w:val="222222"/>
        </w:rPr>
        <w:t xml:space="preserve"> i posiada 3 tory o długości po 270 m. Znajduje się </w:t>
      </w:r>
      <w:r w:rsidRPr="006346F6">
        <w:rPr>
          <w:rFonts w:ascii="Arial" w:hAnsi="Arial" w:cs="Arial"/>
          <w:color w:val="222222"/>
        </w:rPr>
        <w:t>w sąsiedztwie st</w:t>
      </w:r>
      <w:r>
        <w:rPr>
          <w:rFonts w:ascii="Arial" w:hAnsi="Arial" w:cs="Arial"/>
          <w:color w:val="222222"/>
        </w:rPr>
        <w:t>refy przemysłowej przy</w:t>
      </w:r>
      <w:r w:rsidRPr="006346F6">
        <w:rPr>
          <w:rFonts w:ascii="Arial" w:hAnsi="Arial" w:cs="Arial"/>
          <w:color w:val="222222"/>
        </w:rPr>
        <w:t xml:space="preserve"> granicy z Polską i Słowacją. </w:t>
      </w:r>
      <w:r>
        <w:rPr>
          <w:rFonts w:ascii="Arial" w:hAnsi="Arial" w:cs="Arial"/>
          <w:color w:val="222222"/>
        </w:rPr>
        <w:t>Jego</w:t>
      </w:r>
      <w:r w:rsidRPr="006346F6">
        <w:rPr>
          <w:rFonts w:ascii="Arial" w:hAnsi="Arial" w:cs="Arial"/>
          <w:color w:val="222222"/>
        </w:rPr>
        <w:t xml:space="preserve"> strategiczne położenie w sercu Europy pozwala</w:t>
      </w:r>
      <w:r>
        <w:rPr>
          <w:rFonts w:ascii="Arial" w:hAnsi="Arial" w:cs="Arial"/>
          <w:color w:val="222222"/>
        </w:rPr>
        <w:t xml:space="preserve"> na szybkie i łatwe skomunikowanie go z najważniejszymi europejskimi portami  i terminalami. </w:t>
      </w:r>
    </w:p>
    <w:p w:rsidR="00FB41DB" w:rsidRPr="003774CF" w:rsidRDefault="00FB41DB" w:rsidP="00FB41DB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Terminal służy do</w:t>
      </w:r>
      <w:r w:rsidRPr="006346F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obsługi </w:t>
      </w:r>
      <w:r w:rsidRPr="006346F6">
        <w:rPr>
          <w:rFonts w:ascii="Arial" w:hAnsi="Arial" w:cs="Arial"/>
          <w:color w:val="222222"/>
        </w:rPr>
        <w:t xml:space="preserve">zarówno podmiotów </w:t>
      </w:r>
      <w:r>
        <w:rPr>
          <w:rFonts w:ascii="Arial" w:hAnsi="Arial" w:cs="Arial"/>
          <w:color w:val="222222"/>
        </w:rPr>
        <w:t xml:space="preserve">z Grupy </w:t>
      </w:r>
      <w:r w:rsidRPr="006346F6">
        <w:rPr>
          <w:rFonts w:ascii="Arial" w:hAnsi="Arial" w:cs="Arial"/>
          <w:color w:val="222222"/>
        </w:rPr>
        <w:t>AWT</w:t>
      </w:r>
      <w:r>
        <w:rPr>
          <w:rFonts w:ascii="Arial" w:hAnsi="Arial" w:cs="Arial"/>
          <w:color w:val="222222"/>
        </w:rPr>
        <w:t>, jak i podmiotów zewnętrznych. Jest przystosowany d</w:t>
      </w:r>
      <w:r w:rsidRPr="006346F6">
        <w:rPr>
          <w:rFonts w:ascii="Arial" w:hAnsi="Arial" w:cs="Arial"/>
          <w:color w:val="222222"/>
        </w:rPr>
        <w:t xml:space="preserve">o </w:t>
      </w:r>
      <w:r>
        <w:rPr>
          <w:rFonts w:ascii="Arial" w:hAnsi="Arial" w:cs="Arial"/>
          <w:color w:val="222222"/>
        </w:rPr>
        <w:t>wykonywania wszelkich</w:t>
      </w:r>
      <w:r w:rsidRPr="006346F6">
        <w:rPr>
          <w:rFonts w:ascii="Arial" w:hAnsi="Arial" w:cs="Arial"/>
          <w:color w:val="222222"/>
        </w:rPr>
        <w:t xml:space="preserve"> czynności z</w:t>
      </w:r>
      <w:r>
        <w:rPr>
          <w:rFonts w:ascii="Arial" w:hAnsi="Arial" w:cs="Arial"/>
          <w:color w:val="222222"/>
        </w:rPr>
        <w:t>wiązanych z obsługą, składowaniem, dystrybucją i mniej skomplikowanymi naprawami</w:t>
      </w:r>
      <w:r w:rsidRPr="006346F6">
        <w:rPr>
          <w:rFonts w:ascii="Arial" w:hAnsi="Arial" w:cs="Arial"/>
          <w:color w:val="222222"/>
        </w:rPr>
        <w:t xml:space="preserve"> kontenerów,</w:t>
      </w:r>
      <w:r>
        <w:rPr>
          <w:rFonts w:ascii="Arial" w:hAnsi="Arial" w:cs="Arial"/>
          <w:color w:val="222222"/>
        </w:rPr>
        <w:t xml:space="preserve"> do</w:t>
      </w:r>
      <w:r w:rsidRPr="006346F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czyszczenia pociągów i kontenerów oraz do obsługi celnej. P</w:t>
      </w:r>
      <w:r w:rsidRPr="006346F6">
        <w:rPr>
          <w:rFonts w:ascii="Arial" w:hAnsi="Arial" w:cs="Arial"/>
          <w:color w:val="222222"/>
        </w:rPr>
        <w:t xml:space="preserve">osiada </w:t>
      </w:r>
      <w:r>
        <w:rPr>
          <w:rFonts w:ascii="Arial" w:hAnsi="Arial" w:cs="Arial"/>
          <w:color w:val="222222"/>
        </w:rPr>
        <w:t>urządzenia do wysokiego składowania kontenerów</w:t>
      </w:r>
      <w:r w:rsidRPr="006346F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(</w:t>
      </w:r>
      <w:r w:rsidRPr="006346F6">
        <w:rPr>
          <w:rFonts w:ascii="Arial" w:hAnsi="Arial" w:cs="Arial"/>
          <w:color w:val="222222"/>
        </w:rPr>
        <w:t>maksymalnie pięć warstw</w:t>
      </w:r>
      <w:r>
        <w:rPr>
          <w:rFonts w:ascii="Arial" w:hAnsi="Arial" w:cs="Arial"/>
          <w:color w:val="222222"/>
        </w:rPr>
        <w:t>)</w:t>
      </w:r>
      <w:r w:rsidRPr="006346F6">
        <w:rPr>
          <w:rFonts w:ascii="Arial" w:hAnsi="Arial" w:cs="Arial"/>
          <w:color w:val="222222"/>
        </w:rPr>
        <w:t xml:space="preserve"> i </w:t>
      </w:r>
      <w:r>
        <w:rPr>
          <w:rFonts w:ascii="Arial" w:hAnsi="Arial" w:cs="Arial"/>
          <w:color w:val="222222"/>
        </w:rPr>
        <w:t xml:space="preserve">może </w:t>
      </w:r>
      <w:r w:rsidRPr="006346F6">
        <w:rPr>
          <w:rFonts w:ascii="Arial" w:hAnsi="Arial" w:cs="Arial"/>
          <w:color w:val="222222"/>
        </w:rPr>
        <w:t>obsługiwać nie tylko zwykłe kontenery ISO, a także przyczep</w:t>
      </w:r>
      <w:r>
        <w:rPr>
          <w:rFonts w:ascii="Arial" w:hAnsi="Arial" w:cs="Arial"/>
          <w:color w:val="222222"/>
        </w:rPr>
        <w:t>y ciężarowe</w:t>
      </w:r>
      <w:r w:rsidRPr="006346F6">
        <w:rPr>
          <w:rFonts w:ascii="Arial" w:hAnsi="Arial" w:cs="Arial"/>
          <w:color w:val="222222"/>
        </w:rPr>
        <w:t xml:space="preserve"> i wymienne</w:t>
      </w:r>
      <w:r>
        <w:rPr>
          <w:rFonts w:ascii="Arial" w:hAnsi="Arial" w:cs="Arial"/>
          <w:color w:val="222222"/>
        </w:rPr>
        <w:t xml:space="preserve"> skrzynie ładunkowe. Dysponuje również ciągnikami do przeładunku</w:t>
      </w:r>
      <w:r w:rsidRPr="006346F6">
        <w:rPr>
          <w:rFonts w:ascii="Arial" w:hAnsi="Arial" w:cs="Arial"/>
          <w:color w:val="222222"/>
        </w:rPr>
        <w:t xml:space="preserve"> kontenerów i naczep.</w:t>
      </w:r>
    </w:p>
    <w:p w:rsidR="00F43437" w:rsidRDefault="00F43437" w:rsidP="00933AC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933AC1">
        <w:rPr>
          <w:rFonts w:ascii="Arial" w:hAnsi="Arial" w:cs="Arial"/>
          <w:sz w:val="20"/>
          <w:szCs w:val="22"/>
          <w:lang w:val="pl-PL"/>
        </w:rPr>
        <w:t>Kontakt: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D2390A" w:rsidRPr="00D2390A" w:rsidRDefault="00D2390A" w:rsidP="00933AC1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D2390A">
        <w:rPr>
          <w:rFonts w:ascii="Arial" w:hAnsi="Arial" w:cs="Arial"/>
          <w:sz w:val="20"/>
          <w:szCs w:val="22"/>
          <w:lang w:val="pl-PL"/>
        </w:rPr>
        <w:t>Ryszard Jacek Wnukowski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b/>
          <w:sz w:val="20"/>
          <w:szCs w:val="22"/>
          <w:u w:val="single"/>
          <w:lang w:val="pl-PL"/>
        </w:rPr>
      </w:pPr>
      <w:r w:rsidRPr="00D2390A">
        <w:rPr>
          <w:rFonts w:ascii="Arial" w:hAnsi="Arial" w:cs="Arial"/>
          <w:sz w:val="20"/>
          <w:szCs w:val="22"/>
          <w:lang w:val="pl-PL"/>
        </w:rPr>
        <w:t>Biuro Prasowe PKP CARGO</w:t>
      </w:r>
      <w:bookmarkStart w:id="0" w:name="_GoBack"/>
      <w:bookmarkEnd w:id="0"/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933AC1">
        <w:rPr>
          <w:rFonts w:ascii="Arial" w:hAnsi="Arial" w:cs="Arial"/>
          <w:sz w:val="20"/>
          <w:szCs w:val="22"/>
          <w:lang w:val="pl-PL"/>
        </w:rPr>
        <w:t>(+ 48) 663 290 110</w:t>
      </w:r>
    </w:p>
    <w:p w:rsidR="00933AC1" w:rsidRPr="0017129D" w:rsidRDefault="000C6E66" w:rsidP="00933AC1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8" w:history="1">
        <w:r w:rsidR="00933AC1" w:rsidRPr="0017129D">
          <w:rPr>
            <w:rStyle w:val="Hipercze"/>
            <w:rFonts w:ascii="Arial" w:hAnsi="Arial" w:cs="Arial"/>
            <w:color w:val="auto"/>
            <w:sz w:val="20"/>
            <w:szCs w:val="22"/>
            <w:lang w:val="pl-PL"/>
          </w:rPr>
          <w:t>media@pkp-cargo.eu</w:t>
        </w:r>
      </w:hyperlink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2390A" w:rsidRDefault="00D2390A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2390A" w:rsidRDefault="00D2390A" w:rsidP="00933AC1">
      <w:pPr>
        <w:spacing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206277" w:rsidRDefault="00206277" w:rsidP="00933AC1">
      <w:pPr>
        <w:spacing w:after="120" w:line="276" w:lineRule="auto"/>
        <w:jc w:val="both"/>
        <w:rPr>
          <w:rFonts w:ascii="Arial" w:hAnsi="Arial" w:cs="Arial"/>
          <w:bCs/>
          <w:sz w:val="18"/>
          <w:szCs w:val="22"/>
          <w:lang w:val="pl-PL"/>
        </w:rPr>
      </w:pPr>
    </w:p>
    <w:p w:rsidR="00D41DA3" w:rsidRPr="00933AC1" w:rsidRDefault="00D41DA3" w:rsidP="00933AC1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933AC1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</w:t>
      </w:r>
      <w:r w:rsidR="00AF77B3">
        <w:rPr>
          <w:rFonts w:ascii="Arial" w:hAnsi="Arial" w:cs="Arial"/>
          <w:sz w:val="16"/>
          <w:szCs w:val="16"/>
          <w:lang w:val="pl-PL"/>
        </w:rPr>
        <w:t xml:space="preserve">torem w Unii Europejskiej. Jako  </w:t>
      </w:r>
      <w:r w:rsidRPr="00933AC1">
        <w:rPr>
          <w:rFonts w:ascii="Arial" w:hAnsi="Arial" w:cs="Arial"/>
          <w:sz w:val="16"/>
          <w:szCs w:val="16"/>
          <w:lang w:val="pl-PL"/>
        </w:rPr>
        <w:t>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</w:t>
      </w:r>
      <w:r w:rsidR="009D3C0A">
        <w:rPr>
          <w:rFonts w:ascii="Arial" w:hAnsi="Arial" w:cs="Arial"/>
          <w:sz w:val="16"/>
          <w:szCs w:val="16"/>
          <w:lang w:val="pl-PL"/>
        </w:rPr>
        <w:t>ycję kolejową (PKP CARGO CONNECT</w:t>
      </w:r>
      <w:r w:rsidRPr="00933AC1">
        <w:rPr>
          <w:rFonts w:ascii="Arial" w:hAnsi="Arial" w:cs="Arial"/>
          <w:sz w:val="16"/>
          <w:szCs w:val="16"/>
          <w:lang w:val="pl-PL"/>
        </w:rPr>
        <w:t>) oraz serwis</w:t>
      </w:r>
      <w:r w:rsidR="009D3C0A">
        <w:rPr>
          <w:rFonts w:ascii="Arial" w:hAnsi="Arial" w:cs="Arial"/>
          <w:sz w:val="16"/>
          <w:szCs w:val="16"/>
          <w:lang w:val="pl-PL"/>
        </w:rPr>
        <w:t xml:space="preserve"> i utrzymanie taboru (PKP CARGO</w:t>
      </w:r>
      <w:r w:rsidRPr="00933AC1">
        <w:rPr>
          <w:rFonts w:ascii="Arial" w:hAnsi="Arial" w:cs="Arial"/>
          <w:sz w:val="16"/>
          <w:szCs w:val="16"/>
          <w:lang w:val="pl-PL"/>
        </w:rPr>
        <w:t>TABOR).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933AC1" w:rsidRP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933AC1" w:rsidRDefault="00933AC1" w:rsidP="00933AC1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933AC1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AF06D2" w:rsidRDefault="00AF06D2" w:rsidP="00933AC1">
      <w:pPr>
        <w:spacing w:after="120" w:line="276" w:lineRule="auto"/>
        <w:jc w:val="both"/>
        <w:rPr>
          <w:rFonts w:ascii="Arial" w:hAnsi="Arial" w:cs="Arial"/>
          <w:color w:val="222222"/>
          <w:sz w:val="16"/>
          <w:szCs w:val="16"/>
        </w:rPr>
      </w:pPr>
    </w:p>
    <w:p w:rsidR="00AF06D2" w:rsidRPr="000E496C" w:rsidRDefault="00AF06D2" w:rsidP="00933AC1">
      <w:pPr>
        <w:spacing w:after="120" w:line="276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F06D2">
        <w:rPr>
          <w:rFonts w:ascii="Arial" w:hAnsi="Arial" w:cs="Arial"/>
          <w:b/>
          <w:color w:val="222222"/>
          <w:sz w:val="16"/>
          <w:szCs w:val="16"/>
        </w:rPr>
        <w:t>Grupa AWT</w:t>
      </w:r>
      <w:r>
        <w:rPr>
          <w:rFonts w:ascii="Arial" w:hAnsi="Arial" w:cs="Arial"/>
          <w:color w:val="222222"/>
          <w:sz w:val="16"/>
          <w:szCs w:val="16"/>
        </w:rPr>
        <w:t>, wchodząca w skład Grupy PKP CARGO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, jest jednym z wiodących </w:t>
      </w:r>
      <w:r>
        <w:rPr>
          <w:rFonts w:ascii="Arial" w:hAnsi="Arial" w:cs="Arial"/>
          <w:color w:val="222222"/>
          <w:sz w:val="16"/>
          <w:szCs w:val="16"/>
        </w:rPr>
        <w:t xml:space="preserve">prywatnych </w:t>
      </w:r>
      <w:r w:rsidRPr="00AF06D2">
        <w:rPr>
          <w:rFonts w:ascii="Arial" w:hAnsi="Arial" w:cs="Arial"/>
          <w:color w:val="222222"/>
          <w:sz w:val="16"/>
          <w:szCs w:val="16"/>
        </w:rPr>
        <w:t>dostawców usług kolejowych przewozów towarowych w Europie. Oferuje kompleksowe rozwiązania głównie dla dużych przedsiębiorstw przemysłowych w Europie Środkowej i Wschodniej, ze sz</w:t>
      </w:r>
      <w:r>
        <w:rPr>
          <w:rFonts w:ascii="Arial" w:hAnsi="Arial" w:cs="Arial"/>
          <w:color w:val="222222"/>
          <w:sz w:val="16"/>
          <w:szCs w:val="16"/>
        </w:rPr>
        <w:t>czególnym naciskiem na przewozy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 węgla, stali, materiałów budowlanych i produktów dla przemysłu motoryzacyjnego, spożywczego i chemicznego. Jej g</w:t>
      </w:r>
      <w:r>
        <w:rPr>
          <w:rFonts w:ascii="Arial" w:hAnsi="Arial" w:cs="Arial"/>
          <w:color w:val="222222"/>
          <w:sz w:val="16"/>
          <w:szCs w:val="16"/>
        </w:rPr>
        <w:t>łówne usługi obejmują transport kolejowy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 n</w:t>
      </w:r>
      <w:r>
        <w:rPr>
          <w:rFonts w:ascii="Arial" w:hAnsi="Arial" w:cs="Arial"/>
          <w:color w:val="222222"/>
          <w:sz w:val="16"/>
          <w:szCs w:val="16"/>
        </w:rPr>
        <w:t>a długich dystansach, transport intermodalny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, </w:t>
      </w:r>
      <w:r>
        <w:rPr>
          <w:rFonts w:ascii="Arial" w:hAnsi="Arial" w:cs="Arial"/>
          <w:color w:val="222222"/>
          <w:sz w:val="16"/>
          <w:szCs w:val="16"/>
        </w:rPr>
        <w:t>spedycję, obsługę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 bocz</w:t>
      </w:r>
      <w:r>
        <w:rPr>
          <w:rFonts w:ascii="Arial" w:hAnsi="Arial" w:cs="Arial"/>
          <w:color w:val="222222"/>
          <w:sz w:val="16"/>
          <w:szCs w:val="16"/>
        </w:rPr>
        <w:t>nic kolejowych, budownictwo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>kolejowe i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 usług</w:t>
      </w:r>
      <w:r>
        <w:rPr>
          <w:rFonts w:ascii="Arial" w:hAnsi="Arial" w:cs="Arial"/>
          <w:color w:val="222222"/>
          <w:sz w:val="16"/>
          <w:szCs w:val="16"/>
        </w:rPr>
        <w:t>i torowe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, </w:t>
      </w:r>
      <w:r>
        <w:rPr>
          <w:rFonts w:ascii="Arial" w:hAnsi="Arial" w:cs="Arial"/>
          <w:color w:val="222222"/>
          <w:sz w:val="16"/>
          <w:szCs w:val="16"/>
        </w:rPr>
        <w:t xml:space="preserve">dzierżawę, </w:t>
      </w:r>
      <w:r w:rsidRPr="00AF06D2">
        <w:rPr>
          <w:rFonts w:ascii="Arial" w:hAnsi="Arial" w:cs="Arial"/>
          <w:color w:val="222222"/>
          <w:sz w:val="16"/>
          <w:szCs w:val="16"/>
        </w:rPr>
        <w:t>naprawy i czyszczenie wagonów kolejowych</w:t>
      </w:r>
      <w:r>
        <w:rPr>
          <w:rFonts w:ascii="Arial" w:hAnsi="Arial" w:cs="Arial"/>
          <w:color w:val="222222"/>
          <w:sz w:val="16"/>
          <w:szCs w:val="16"/>
        </w:rPr>
        <w:t>.AWT posiada rozbudowaną flotę</w:t>
      </w:r>
      <w:r w:rsidRPr="00AF06D2">
        <w:rPr>
          <w:rFonts w:ascii="Arial" w:hAnsi="Arial" w:cs="Arial"/>
          <w:color w:val="222222"/>
          <w:sz w:val="16"/>
          <w:szCs w:val="16"/>
        </w:rPr>
        <w:t xml:space="preserve"> ponad 160 lokomotyw i 5000 wagonów, które wykorzystuje do własnych potrze</w:t>
      </w:r>
      <w:r>
        <w:rPr>
          <w:rFonts w:ascii="Arial" w:hAnsi="Arial" w:cs="Arial"/>
          <w:color w:val="222222"/>
          <w:sz w:val="16"/>
          <w:szCs w:val="16"/>
        </w:rPr>
        <w:t>b lub też je wynajmuje</w:t>
      </w:r>
      <w:r w:rsidRPr="00AF06D2">
        <w:rPr>
          <w:rFonts w:ascii="Arial" w:hAnsi="Arial" w:cs="Arial"/>
          <w:color w:val="222222"/>
          <w:sz w:val="16"/>
          <w:szCs w:val="16"/>
        </w:rPr>
        <w:t>. W Czec</w:t>
      </w:r>
      <w:r>
        <w:rPr>
          <w:rFonts w:ascii="Arial" w:hAnsi="Arial" w:cs="Arial"/>
          <w:color w:val="222222"/>
          <w:sz w:val="16"/>
          <w:szCs w:val="16"/>
        </w:rPr>
        <w:t>hach jest właścicielem terminala intermodalnego w Ostrawie-Paskowie</w:t>
      </w:r>
      <w:r w:rsidR="000E496C">
        <w:rPr>
          <w:rFonts w:ascii="Arial" w:hAnsi="Arial" w:cs="Arial"/>
          <w:color w:val="222222"/>
          <w:sz w:val="16"/>
          <w:szCs w:val="16"/>
        </w:rPr>
        <w:t>.</w:t>
      </w:r>
    </w:p>
    <w:p w:rsidR="00933AC1" w:rsidRPr="00933AC1" w:rsidRDefault="00933AC1" w:rsidP="00933AC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76BA" w:rsidRPr="000E496C" w:rsidRDefault="004376BA" w:rsidP="00933AC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FB41DB" w:rsidRPr="000E496C" w:rsidRDefault="00FB41DB" w:rsidP="00933AC1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</w:p>
    <w:sectPr w:rsidR="00FB41DB" w:rsidRPr="000E496C" w:rsidSect="00D2390A">
      <w:headerReference w:type="default" r:id="rId9"/>
      <w:pgSz w:w="11900" w:h="16840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66" w:rsidRDefault="000C6E66" w:rsidP="00D2390A">
      <w:r>
        <w:separator/>
      </w:r>
    </w:p>
  </w:endnote>
  <w:endnote w:type="continuationSeparator" w:id="0">
    <w:p w:rsidR="000C6E66" w:rsidRDefault="000C6E66" w:rsidP="00D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66" w:rsidRDefault="000C6E66" w:rsidP="00D2390A">
      <w:r>
        <w:separator/>
      </w:r>
    </w:p>
  </w:footnote>
  <w:footnote w:type="continuationSeparator" w:id="0">
    <w:p w:rsidR="000C6E66" w:rsidRDefault="000C6E66" w:rsidP="00D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0A" w:rsidRDefault="00D2390A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4C000F31" wp14:editId="3953A158">
          <wp:simplePos x="0" y="0"/>
          <wp:positionH relativeFrom="column">
            <wp:posOffset>3187065</wp:posOffset>
          </wp:positionH>
          <wp:positionV relativeFrom="paragraph">
            <wp:posOffset>321310</wp:posOffset>
          </wp:positionV>
          <wp:extent cx="2536190" cy="2857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16C"/>
    <w:multiLevelType w:val="hybridMultilevel"/>
    <w:tmpl w:val="6DBA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9CF"/>
    <w:multiLevelType w:val="hybridMultilevel"/>
    <w:tmpl w:val="DB666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2B24"/>
    <w:multiLevelType w:val="hybridMultilevel"/>
    <w:tmpl w:val="2174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405B1"/>
    <w:multiLevelType w:val="hybridMultilevel"/>
    <w:tmpl w:val="0E02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04C0"/>
    <w:multiLevelType w:val="hybridMultilevel"/>
    <w:tmpl w:val="C3F8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E33ED"/>
    <w:multiLevelType w:val="hybridMultilevel"/>
    <w:tmpl w:val="BBD8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E6EF7"/>
    <w:multiLevelType w:val="hybridMultilevel"/>
    <w:tmpl w:val="8DDCA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47EBB"/>
    <w:multiLevelType w:val="hybridMultilevel"/>
    <w:tmpl w:val="4564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D4"/>
    <w:rsid w:val="00056C56"/>
    <w:rsid w:val="000C09CB"/>
    <w:rsid w:val="000C543E"/>
    <w:rsid w:val="000C6E66"/>
    <w:rsid w:val="000E381E"/>
    <w:rsid w:val="000E496C"/>
    <w:rsid w:val="00140990"/>
    <w:rsid w:val="0017129D"/>
    <w:rsid w:val="001C5CE5"/>
    <w:rsid w:val="001D118B"/>
    <w:rsid w:val="001F7635"/>
    <w:rsid w:val="00206277"/>
    <w:rsid w:val="00213C44"/>
    <w:rsid w:val="002A682F"/>
    <w:rsid w:val="003167B4"/>
    <w:rsid w:val="003E4B87"/>
    <w:rsid w:val="004376BA"/>
    <w:rsid w:val="004648A7"/>
    <w:rsid w:val="00477A25"/>
    <w:rsid w:val="00481C8A"/>
    <w:rsid w:val="00587BD7"/>
    <w:rsid w:val="005941B5"/>
    <w:rsid w:val="00617E2B"/>
    <w:rsid w:val="00623334"/>
    <w:rsid w:val="00624616"/>
    <w:rsid w:val="00671D33"/>
    <w:rsid w:val="00686031"/>
    <w:rsid w:val="006D15BA"/>
    <w:rsid w:val="0073102D"/>
    <w:rsid w:val="00756788"/>
    <w:rsid w:val="0077074C"/>
    <w:rsid w:val="007718D4"/>
    <w:rsid w:val="007D7268"/>
    <w:rsid w:val="00873259"/>
    <w:rsid w:val="008833E6"/>
    <w:rsid w:val="0088493D"/>
    <w:rsid w:val="008B779F"/>
    <w:rsid w:val="00933AC1"/>
    <w:rsid w:val="00966701"/>
    <w:rsid w:val="00967277"/>
    <w:rsid w:val="009D3C0A"/>
    <w:rsid w:val="009F58F6"/>
    <w:rsid w:val="00A516EF"/>
    <w:rsid w:val="00A63416"/>
    <w:rsid w:val="00AF06D2"/>
    <w:rsid w:val="00AF77B3"/>
    <w:rsid w:val="00B52C43"/>
    <w:rsid w:val="00B64C28"/>
    <w:rsid w:val="00B673C2"/>
    <w:rsid w:val="00B8058D"/>
    <w:rsid w:val="00B80A33"/>
    <w:rsid w:val="00BC2B23"/>
    <w:rsid w:val="00BF4D2F"/>
    <w:rsid w:val="00C143AF"/>
    <w:rsid w:val="00C23578"/>
    <w:rsid w:val="00C40DD6"/>
    <w:rsid w:val="00C54EAD"/>
    <w:rsid w:val="00C604F8"/>
    <w:rsid w:val="00CF5935"/>
    <w:rsid w:val="00D2390A"/>
    <w:rsid w:val="00D41DA3"/>
    <w:rsid w:val="00D43967"/>
    <w:rsid w:val="00D95535"/>
    <w:rsid w:val="00DF3754"/>
    <w:rsid w:val="00E74284"/>
    <w:rsid w:val="00E803CE"/>
    <w:rsid w:val="00E9019F"/>
    <w:rsid w:val="00EB7DB6"/>
    <w:rsid w:val="00F43437"/>
    <w:rsid w:val="00F95A51"/>
    <w:rsid w:val="00FB1104"/>
    <w:rsid w:val="00F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8D4"/>
    <w:rPr>
      <w:rFonts w:eastAsiaTheme="minorEastAsia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8D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8D4"/>
    <w:rPr>
      <w:rFonts w:eastAsiaTheme="minorEastAsia"/>
      <w:b/>
      <w:bCs/>
      <w:i/>
      <w:iCs/>
      <w:color w:val="5B9BD5" w:themeColor="accent1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718D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1C5CE5"/>
    <w:pPr>
      <w:ind w:left="720"/>
      <w:contextualSpacing/>
    </w:pPr>
  </w:style>
  <w:style w:type="character" w:styleId="Hipercze">
    <w:name w:val="Hyperlink"/>
    <w:rsid w:val="00933AC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90A"/>
    <w:rPr>
      <w:rFonts w:eastAsiaTheme="minorEastAsia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D23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90A"/>
    <w:rPr>
      <w:rFonts w:eastAsiaTheme="minorEastAsia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F6"/>
    <w:rPr>
      <w:rFonts w:ascii="Tahoma" w:eastAsiaTheme="minorEastAsia" w:hAnsi="Tahoma" w:cs="Tahoma"/>
      <w:sz w:val="16"/>
      <w:szCs w:val="16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Wnukowski Ryszard</cp:lastModifiedBy>
  <cp:revision>5</cp:revision>
  <cp:lastPrinted>2016-11-16T11:42:00Z</cp:lastPrinted>
  <dcterms:created xsi:type="dcterms:W3CDTF">2016-12-20T14:48:00Z</dcterms:created>
  <dcterms:modified xsi:type="dcterms:W3CDTF">2016-12-21T07:54:00Z</dcterms:modified>
</cp:coreProperties>
</file>