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38E7" w:rsidRDefault="00A3416F" w:rsidP="001E6E1C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NCBR i PKP CARGO </w:t>
      </w:r>
      <w:r w:rsidRPr="00A3416F">
        <w:rPr>
          <w:rFonts w:ascii="Tahoma" w:hAnsi="Tahoma" w:cs="Tahoma"/>
          <w:b/>
          <w:sz w:val="22"/>
          <w:szCs w:val="22"/>
        </w:rPr>
        <w:t xml:space="preserve">wspólnie </w:t>
      </w:r>
      <w:r>
        <w:rPr>
          <w:rFonts w:ascii="Tahoma" w:hAnsi="Tahoma" w:cs="Tahoma"/>
          <w:b/>
          <w:sz w:val="22"/>
          <w:szCs w:val="22"/>
        </w:rPr>
        <w:t>za</w:t>
      </w:r>
      <w:r w:rsidRPr="00A3416F">
        <w:rPr>
          <w:rFonts w:ascii="Tahoma" w:hAnsi="Tahoma" w:cs="Tahoma"/>
          <w:b/>
          <w:sz w:val="22"/>
          <w:szCs w:val="22"/>
        </w:rPr>
        <w:t>inwestują</w:t>
      </w:r>
      <w:r w:rsidR="004F6553">
        <w:rPr>
          <w:rFonts w:ascii="Tahoma" w:hAnsi="Tahoma" w:cs="Tahoma"/>
          <w:b/>
          <w:sz w:val="22"/>
          <w:szCs w:val="22"/>
        </w:rPr>
        <w:t xml:space="preserve"> 30 mln zł</w:t>
      </w:r>
      <w:r w:rsidRPr="00A3416F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br/>
      </w:r>
      <w:r w:rsidRPr="00A3416F">
        <w:rPr>
          <w:rFonts w:ascii="Tahoma" w:hAnsi="Tahoma" w:cs="Tahoma"/>
          <w:b/>
          <w:sz w:val="22"/>
          <w:szCs w:val="22"/>
        </w:rPr>
        <w:t>w nowe technologie dla transportu kolejowego</w:t>
      </w:r>
    </w:p>
    <w:p w:rsidR="00FD38E7" w:rsidRPr="00246BB6" w:rsidRDefault="00677782" w:rsidP="001076DC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677782">
        <w:rPr>
          <w:rFonts w:ascii="Tahoma" w:hAnsi="Tahoma" w:cs="Tahoma"/>
          <w:b/>
          <w:sz w:val="20"/>
          <w:szCs w:val="20"/>
        </w:rPr>
        <w:t xml:space="preserve">Optymalizacja przewozów, innowacje i nowoczesne rozwiązania logistyczne oraz poprawa bezpieczeństwa </w:t>
      </w:r>
      <w:r w:rsidR="006766D0">
        <w:rPr>
          <w:rFonts w:ascii="Tahoma" w:hAnsi="Tahoma" w:cs="Tahoma"/>
          <w:b/>
          <w:sz w:val="20"/>
          <w:szCs w:val="20"/>
        </w:rPr>
        <w:t xml:space="preserve">– </w:t>
      </w:r>
      <w:r w:rsidRPr="00677782">
        <w:rPr>
          <w:rFonts w:ascii="Tahoma" w:hAnsi="Tahoma" w:cs="Tahoma"/>
          <w:b/>
          <w:sz w:val="20"/>
          <w:szCs w:val="20"/>
        </w:rPr>
        <w:t>to główne cele współpracy PKP CARGO z Narodowym Centrum Badań i Rozwoju. Projekty będące efektami prac badawczo-rozwojowyc</w:t>
      </w:r>
      <w:r w:rsidR="007654BD">
        <w:rPr>
          <w:rFonts w:ascii="Tahoma" w:hAnsi="Tahoma" w:cs="Tahoma"/>
          <w:b/>
          <w:sz w:val="20"/>
          <w:szCs w:val="20"/>
        </w:rPr>
        <w:t xml:space="preserve">h zgłaszane będą przez uczelnie, </w:t>
      </w:r>
      <w:r w:rsidRPr="00677782">
        <w:rPr>
          <w:rFonts w:ascii="Tahoma" w:hAnsi="Tahoma" w:cs="Tahoma"/>
          <w:b/>
          <w:sz w:val="20"/>
          <w:szCs w:val="20"/>
        </w:rPr>
        <w:t>jednostki naukowe oraz firmy z branży transportowej. PKP CARGO i</w:t>
      </w:r>
      <w:r w:rsidR="007654BD">
        <w:rPr>
          <w:rFonts w:ascii="Tahoma" w:hAnsi="Tahoma" w:cs="Tahoma"/>
          <w:b/>
          <w:sz w:val="20"/>
          <w:szCs w:val="20"/>
        </w:rPr>
        <w:t> </w:t>
      </w:r>
      <w:r w:rsidRPr="00677782">
        <w:rPr>
          <w:rFonts w:ascii="Tahoma" w:hAnsi="Tahoma" w:cs="Tahoma"/>
          <w:b/>
          <w:sz w:val="20"/>
          <w:szCs w:val="20"/>
        </w:rPr>
        <w:t>NCBR wyłożą na realizację najlepszych inicjatyw po 15 mln zł. Badania i Rozwój (B+R) to ważny element strategii rozwoju największego w Polsce i drugiego w Unii Europejskiej przewoźnika towarowego, a współpraca PKP CARGO z NCBR to jedna z</w:t>
      </w:r>
      <w:r w:rsidR="007654BD">
        <w:rPr>
          <w:rFonts w:ascii="Tahoma" w:hAnsi="Tahoma" w:cs="Tahoma"/>
          <w:b/>
          <w:sz w:val="20"/>
          <w:szCs w:val="20"/>
        </w:rPr>
        <w:t> </w:t>
      </w:r>
      <w:r w:rsidRPr="00677782">
        <w:rPr>
          <w:rFonts w:ascii="Tahoma" w:hAnsi="Tahoma" w:cs="Tahoma"/>
          <w:b/>
          <w:sz w:val="20"/>
          <w:szCs w:val="20"/>
        </w:rPr>
        <w:t>największych tego typu inwestycji w</w:t>
      </w:r>
      <w:r w:rsidR="007654BD">
        <w:rPr>
          <w:rFonts w:ascii="Tahoma" w:hAnsi="Tahoma" w:cs="Tahoma"/>
          <w:b/>
          <w:sz w:val="20"/>
          <w:szCs w:val="20"/>
        </w:rPr>
        <w:t> </w:t>
      </w:r>
      <w:r w:rsidRPr="00677782">
        <w:rPr>
          <w:rFonts w:ascii="Tahoma" w:hAnsi="Tahoma" w:cs="Tahoma"/>
          <w:b/>
          <w:sz w:val="20"/>
          <w:szCs w:val="20"/>
        </w:rPr>
        <w:t>Grupie PKP.</w:t>
      </w:r>
    </w:p>
    <w:p w:rsidR="00677782" w:rsidRPr="00677782" w:rsidRDefault="00677782" w:rsidP="00677782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677782">
        <w:rPr>
          <w:rFonts w:ascii="Tahoma" w:hAnsi="Tahoma" w:cs="Tahoma"/>
          <w:sz w:val="20"/>
          <w:szCs w:val="22"/>
        </w:rPr>
        <w:t>Porozumienie zostało podpisane we wtorek 18 sierpnia przez prof. Krzysztofa Kurzydłowskiego, dyrektora NCBR oraz Ada</w:t>
      </w:r>
      <w:r>
        <w:rPr>
          <w:rFonts w:ascii="Tahoma" w:hAnsi="Tahoma" w:cs="Tahoma"/>
          <w:sz w:val="20"/>
          <w:szCs w:val="22"/>
        </w:rPr>
        <w:t xml:space="preserve">ma </w:t>
      </w:r>
      <w:proofErr w:type="spellStart"/>
      <w:r>
        <w:rPr>
          <w:rFonts w:ascii="Tahoma" w:hAnsi="Tahoma" w:cs="Tahoma"/>
          <w:sz w:val="20"/>
          <w:szCs w:val="22"/>
        </w:rPr>
        <w:t>Purwina</w:t>
      </w:r>
      <w:proofErr w:type="spellEnd"/>
      <w:r>
        <w:rPr>
          <w:rFonts w:ascii="Tahoma" w:hAnsi="Tahoma" w:cs="Tahoma"/>
          <w:sz w:val="20"/>
          <w:szCs w:val="22"/>
        </w:rPr>
        <w:t xml:space="preserve">, prezesa </w:t>
      </w:r>
      <w:r w:rsidR="006766D0">
        <w:rPr>
          <w:rFonts w:ascii="Tahoma" w:hAnsi="Tahoma" w:cs="Tahoma"/>
          <w:sz w:val="20"/>
          <w:szCs w:val="22"/>
        </w:rPr>
        <w:t xml:space="preserve">zarządu </w:t>
      </w:r>
      <w:r>
        <w:rPr>
          <w:rFonts w:ascii="Tahoma" w:hAnsi="Tahoma" w:cs="Tahoma"/>
          <w:sz w:val="20"/>
          <w:szCs w:val="22"/>
        </w:rPr>
        <w:t>PKP CARGO</w:t>
      </w:r>
      <w:r w:rsidR="006766D0">
        <w:rPr>
          <w:rFonts w:ascii="Tahoma" w:hAnsi="Tahoma" w:cs="Tahoma"/>
          <w:sz w:val="20"/>
          <w:szCs w:val="22"/>
        </w:rPr>
        <w:t xml:space="preserve"> i</w:t>
      </w:r>
      <w:r w:rsidR="007654BD">
        <w:rPr>
          <w:rFonts w:ascii="Tahoma" w:hAnsi="Tahoma" w:cs="Tahoma"/>
          <w:sz w:val="20"/>
          <w:szCs w:val="22"/>
        </w:rPr>
        <w:t> </w:t>
      </w:r>
      <w:r w:rsidR="006766D0">
        <w:rPr>
          <w:rFonts w:ascii="Tahoma" w:hAnsi="Tahoma" w:cs="Tahoma"/>
          <w:sz w:val="20"/>
          <w:szCs w:val="22"/>
        </w:rPr>
        <w:t>Wojciecha Derdę członka zarządu PKP CARGO ds. operacyjnych.</w:t>
      </w:r>
    </w:p>
    <w:p w:rsidR="00677782" w:rsidRPr="00677782" w:rsidRDefault="00677782" w:rsidP="00677782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6766D0">
        <w:rPr>
          <w:rFonts w:ascii="Tahoma" w:hAnsi="Tahoma" w:cs="Tahoma"/>
          <w:i/>
          <w:sz w:val="20"/>
          <w:szCs w:val="22"/>
        </w:rPr>
        <w:t>– Rozwój firmy w oparciu o nowe technologie to najlepszy sposób na uzyskanie trwałej przewagi konkurencyjnej, a osiąganie postępu technologicznego w logisty</w:t>
      </w:r>
      <w:r w:rsidR="006766D0">
        <w:rPr>
          <w:rFonts w:ascii="Tahoma" w:hAnsi="Tahoma" w:cs="Tahoma"/>
          <w:i/>
          <w:sz w:val="20"/>
          <w:szCs w:val="22"/>
        </w:rPr>
        <w:t>ce ma szczególne znaczenie. PKP </w:t>
      </w:r>
      <w:r w:rsidRPr="006766D0">
        <w:rPr>
          <w:rFonts w:ascii="Tahoma" w:hAnsi="Tahoma" w:cs="Tahoma"/>
          <w:i/>
          <w:sz w:val="20"/>
          <w:szCs w:val="22"/>
        </w:rPr>
        <w:t>CARGO zwiększając swoje zaangażowanie w działalność badawczo-rozwojową i</w:t>
      </w:r>
      <w:r w:rsidR="007654BD">
        <w:rPr>
          <w:rFonts w:ascii="Tahoma" w:hAnsi="Tahoma" w:cs="Tahoma"/>
          <w:i/>
          <w:sz w:val="20"/>
          <w:szCs w:val="22"/>
        </w:rPr>
        <w:t> </w:t>
      </w:r>
      <w:r w:rsidRPr="006766D0">
        <w:rPr>
          <w:rFonts w:ascii="Tahoma" w:hAnsi="Tahoma" w:cs="Tahoma"/>
          <w:i/>
          <w:sz w:val="20"/>
          <w:szCs w:val="22"/>
        </w:rPr>
        <w:t>wdrażając innowacyjne rozwiązania będzie mogła śmiało rywalizować na międzynarodowych rynkach –</w:t>
      </w:r>
      <w:r w:rsidRPr="00677782">
        <w:rPr>
          <w:rFonts w:ascii="Tahoma" w:hAnsi="Tahoma" w:cs="Tahoma"/>
          <w:sz w:val="20"/>
          <w:szCs w:val="22"/>
        </w:rPr>
        <w:t xml:space="preserve"> mówi prof. Krzysztof Jan Kurzydłowski, dyrektor Narodowego Centrum Badań i</w:t>
      </w:r>
      <w:r w:rsidR="007654BD">
        <w:rPr>
          <w:rFonts w:ascii="Tahoma" w:hAnsi="Tahoma" w:cs="Tahoma"/>
          <w:sz w:val="20"/>
          <w:szCs w:val="22"/>
        </w:rPr>
        <w:t> </w:t>
      </w:r>
      <w:r w:rsidRPr="00677782">
        <w:rPr>
          <w:rFonts w:ascii="Tahoma" w:hAnsi="Tahoma" w:cs="Tahoma"/>
          <w:sz w:val="20"/>
          <w:szCs w:val="22"/>
        </w:rPr>
        <w:t>Rozwoju.</w:t>
      </w:r>
    </w:p>
    <w:p w:rsidR="00677782" w:rsidRPr="00677782" w:rsidRDefault="00677782" w:rsidP="00677782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6766D0">
        <w:rPr>
          <w:rFonts w:ascii="Tahoma" w:hAnsi="Tahoma" w:cs="Tahoma"/>
          <w:i/>
          <w:sz w:val="20"/>
          <w:szCs w:val="22"/>
        </w:rPr>
        <w:t>– Dla dużego europejskiego gracza, takiego jak PKP CARGO, innowacje są koniecznym warunkiem rozwoju. Chcemy systematycznie podnosić naszą efektywność operacyjną i</w:t>
      </w:r>
      <w:r w:rsidR="007654BD">
        <w:rPr>
          <w:rFonts w:ascii="Tahoma" w:hAnsi="Tahoma" w:cs="Tahoma"/>
          <w:i/>
          <w:sz w:val="20"/>
          <w:szCs w:val="22"/>
        </w:rPr>
        <w:t> </w:t>
      </w:r>
      <w:r w:rsidRPr="006766D0">
        <w:rPr>
          <w:rFonts w:ascii="Tahoma" w:hAnsi="Tahoma" w:cs="Tahoma"/>
          <w:i/>
          <w:sz w:val="20"/>
          <w:szCs w:val="22"/>
        </w:rPr>
        <w:t xml:space="preserve">obniżać koszty. Dobrymi przykładami poszukiwanych przez nas rozwiązań są wprowadzane już w PKP CARGO nowoczesne systemy informatyczne, wspierające sprzedaż oraz obsługę naszych klientów, ale także drony wykorzystywane do ochrony naszych pociągów </w:t>
      </w:r>
      <w:r w:rsidRPr="006766D0">
        <w:rPr>
          <w:rFonts w:ascii="Tahoma" w:hAnsi="Tahoma" w:cs="Tahoma"/>
          <w:sz w:val="20"/>
          <w:szCs w:val="22"/>
        </w:rPr>
        <w:t xml:space="preserve">– mówi Adam </w:t>
      </w:r>
      <w:proofErr w:type="spellStart"/>
      <w:r w:rsidRPr="006766D0">
        <w:rPr>
          <w:rFonts w:ascii="Tahoma" w:hAnsi="Tahoma" w:cs="Tahoma"/>
          <w:sz w:val="20"/>
          <w:szCs w:val="22"/>
        </w:rPr>
        <w:t>Purwin</w:t>
      </w:r>
      <w:proofErr w:type="spellEnd"/>
      <w:r w:rsidRPr="006766D0">
        <w:rPr>
          <w:rFonts w:ascii="Tahoma" w:hAnsi="Tahoma" w:cs="Tahoma"/>
          <w:sz w:val="20"/>
          <w:szCs w:val="22"/>
        </w:rPr>
        <w:t>, prezes zarządu PKP CARGO.</w:t>
      </w:r>
      <w:r w:rsidRPr="006766D0">
        <w:rPr>
          <w:rFonts w:ascii="Tahoma" w:hAnsi="Tahoma" w:cs="Tahoma"/>
          <w:i/>
          <w:sz w:val="20"/>
          <w:szCs w:val="22"/>
        </w:rPr>
        <w:t xml:space="preserve"> – Zlecając i finansując badania w interesujących nas obszarach oczekujemy</w:t>
      </w:r>
      <w:r w:rsidR="007654BD">
        <w:rPr>
          <w:rFonts w:ascii="Tahoma" w:hAnsi="Tahoma" w:cs="Tahoma"/>
          <w:i/>
          <w:sz w:val="20"/>
          <w:szCs w:val="22"/>
        </w:rPr>
        <w:t xml:space="preserve"> rezultatów, które udoskonalą i </w:t>
      </w:r>
      <w:r w:rsidRPr="006766D0">
        <w:rPr>
          <w:rFonts w:ascii="Tahoma" w:hAnsi="Tahoma" w:cs="Tahoma"/>
          <w:i/>
          <w:sz w:val="20"/>
          <w:szCs w:val="22"/>
        </w:rPr>
        <w:t>wzmocnią nasz biznes</w:t>
      </w:r>
      <w:r w:rsidR="006766D0">
        <w:rPr>
          <w:rFonts w:ascii="Tahoma" w:hAnsi="Tahoma" w:cs="Tahoma"/>
          <w:i/>
          <w:sz w:val="20"/>
          <w:szCs w:val="22"/>
        </w:rPr>
        <w:t xml:space="preserve"> </w:t>
      </w:r>
      <w:r w:rsidRPr="00677782">
        <w:rPr>
          <w:rFonts w:ascii="Tahoma" w:hAnsi="Tahoma" w:cs="Tahoma"/>
          <w:sz w:val="20"/>
          <w:szCs w:val="22"/>
        </w:rPr>
        <w:t xml:space="preserve">– dodaje Adam </w:t>
      </w:r>
      <w:proofErr w:type="spellStart"/>
      <w:r w:rsidRPr="00677782">
        <w:rPr>
          <w:rFonts w:ascii="Tahoma" w:hAnsi="Tahoma" w:cs="Tahoma"/>
          <w:sz w:val="20"/>
          <w:szCs w:val="22"/>
        </w:rPr>
        <w:t>Purwin</w:t>
      </w:r>
      <w:proofErr w:type="spellEnd"/>
      <w:r w:rsidRPr="00677782">
        <w:rPr>
          <w:rFonts w:ascii="Tahoma" w:hAnsi="Tahoma" w:cs="Tahoma"/>
          <w:sz w:val="20"/>
          <w:szCs w:val="22"/>
        </w:rPr>
        <w:t>.</w:t>
      </w:r>
    </w:p>
    <w:p w:rsidR="00677782" w:rsidRPr="00677782" w:rsidRDefault="00677782" w:rsidP="00677782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677782">
        <w:rPr>
          <w:rFonts w:ascii="Tahoma" w:hAnsi="Tahoma" w:cs="Tahoma"/>
          <w:sz w:val="20"/>
          <w:szCs w:val="22"/>
        </w:rPr>
        <w:t>Partnerzy przeznaczą na projekt po 15 mln zł. Wspólna inicjatywa NCBR i PKP CARGO opiera się na modelu otwartej innowacji, co oznacza</w:t>
      </w:r>
      <w:r w:rsidR="007654BD">
        <w:rPr>
          <w:rFonts w:ascii="Tahoma" w:hAnsi="Tahoma" w:cs="Tahoma"/>
          <w:sz w:val="20"/>
          <w:szCs w:val="22"/>
        </w:rPr>
        <w:t xml:space="preserve">, </w:t>
      </w:r>
      <w:r w:rsidRPr="00677782">
        <w:rPr>
          <w:rFonts w:ascii="Tahoma" w:hAnsi="Tahoma" w:cs="Tahoma"/>
          <w:sz w:val="20"/>
          <w:szCs w:val="22"/>
        </w:rPr>
        <w:t>że jest ona skierowana do jednostek naukowych, uczelni oraz przedsiębiorców.</w:t>
      </w:r>
    </w:p>
    <w:p w:rsidR="00677782" w:rsidRPr="00677782" w:rsidRDefault="00677782" w:rsidP="00677782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677782">
        <w:rPr>
          <w:rFonts w:ascii="Tahoma" w:hAnsi="Tahoma" w:cs="Tahoma"/>
          <w:sz w:val="20"/>
          <w:szCs w:val="22"/>
        </w:rPr>
        <w:t>PKP CARGO we współpracy z NCBR chce w szczególności roz</w:t>
      </w:r>
      <w:r w:rsidR="0051103B">
        <w:rPr>
          <w:rFonts w:ascii="Tahoma" w:hAnsi="Tahoma" w:cs="Tahoma"/>
          <w:sz w:val="20"/>
          <w:szCs w:val="22"/>
        </w:rPr>
        <w:t>winąć narzędzia informatyczne i </w:t>
      </w:r>
      <w:r w:rsidRPr="00677782">
        <w:rPr>
          <w:rFonts w:ascii="Tahoma" w:hAnsi="Tahoma" w:cs="Tahoma"/>
          <w:sz w:val="20"/>
          <w:szCs w:val="22"/>
        </w:rPr>
        <w:t>systemy do optymalizacji procesów logistycznych i operacyjny</w:t>
      </w:r>
      <w:r w:rsidR="0051103B">
        <w:rPr>
          <w:rFonts w:ascii="Tahoma" w:hAnsi="Tahoma" w:cs="Tahoma"/>
          <w:sz w:val="20"/>
          <w:szCs w:val="22"/>
        </w:rPr>
        <w:t>ch (m.in. zarządzanie taborem i </w:t>
      </w:r>
      <w:r w:rsidRPr="00677782">
        <w:rPr>
          <w:rFonts w:ascii="Tahoma" w:hAnsi="Tahoma" w:cs="Tahoma"/>
          <w:sz w:val="20"/>
          <w:szCs w:val="22"/>
        </w:rPr>
        <w:t>terminalami), które oprócz zmniejszenia kosztów operacyjnych umożliwią optymalne wykorzystanie posiadanych przez spółkę zasobów.</w:t>
      </w:r>
    </w:p>
    <w:p w:rsidR="00677782" w:rsidRPr="00677782" w:rsidRDefault="00677782" w:rsidP="00677782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6766D0">
        <w:rPr>
          <w:rFonts w:ascii="Tahoma" w:hAnsi="Tahoma" w:cs="Tahoma"/>
          <w:i/>
          <w:sz w:val="20"/>
          <w:szCs w:val="22"/>
        </w:rPr>
        <w:t>– PKP CARGO posiada ponad dwa tysiące lokomotyw i ponad 6</w:t>
      </w:r>
      <w:r w:rsidR="006766D0">
        <w:rPr>
          <w:rFonts w:ascii="Tahoma" w:hAnsi="Tahoma" w:cs="Tahoma"/>
          <w:i/>
          <w:sz w:val="20"/>
          <w:szCs w:val="22"/>
        </w:rPr>
        <w:t>0 tysięcy wagonów towarowych. W </w:t>
      </w:r>
      <w:r w:rsidRPr="006766D0">
        <w:rPr>
          <w:rFonts w:ascii="Tahoma" w:hAnsi="Tahoma" w:cs="Tahoma"/>
          <w:i/>
          <w:sz w:val="20"/>
          <w:szCs w:val="22"/>
        </w:rPr>
        <w:t>codzienną pracę angażujemy kilkanaście tysięcy osób. Przy tak dużej skali działalności każde rozwiązanie optymalizujące zarządzanie zasobami jest na wagę złota</w:t>
      </w:r>
      <w:r w:rsidRPr="00677782">
        <w:rPr>
          <w:rFonts w:ascii="Tahoma" w:hAnsi="Tahoma" w:cs="Tahoma"/>
          <w:sz w:val="20"/>
          <w:szCs w:val="22"/>
        </w:rPr>
        <w:t xml:space="preserve"> – mówi Wojciech Derda, członek zarządu PKP CARGO ds. operacyjnych. – </w:t>
      </w:r>
      <w:r w:rsidRPr="006766D0">
        <w:rPr>
          <w:rFonts w:ascii="Tahoma" w:hAnsi="Tahoma" w:cs="Tahoma"/>
          <w:i/>
          <w:sz w:val="20"/>
          <w:szCs w:val="22"/>
        </w:rPr>
        <w:t>Dla przykładu: zaledwie kilkuprocentowe zmniejszenie zużycia energii elektrycznej oznacza dla nas wielomilionowe oszczędności. Dlatego jesteśmy przekonani, że nasze inwestycje w B+R mogą</w:t>
      </w:r>
      <w:r w:rsidR="0051103B">
        <w:rPr>
          <w:rFonts w:ascii="Tahoma" w:hAnsi="Tahoma" w:cs="Tahoma"/>
          <w:i/>
          <w:sz w:val="20"/>
          <w:szCs w:val="22"/>
        </w:rPr>
        <w:t xml:space="preserve"> w krótkim czasie zwrócić się z </w:t>
      </w:r>
      <w:r w:rsidRPr="006766D0">
        <w:rPr>
          <w:rFonts w:ascii="Tahoma" w:hAnsi="Tahoma" w:cs="Tahoma"/>
          <w:i/>
          <w:sz w:val="20"/>
          <w:szCs w:val="22"/>
        </w:rPr>
        <w:t>nawiązką</w:t>
      </w:r>
      <w:r w:rsidRPr="00677782">
        <w:rPr>
          <w:rFonts w:ascii="Tahoma" w:hAnsi="Tahoma" w:cs="Tahoma"/>
          <w:sz w:val="20"/>
          <w:szCs w:val="22"/>
        </w:rPr>
        <w:t xml:space="preserve"> – dodaje Wojciech Derda.</w:t>
      </w:r>
    </w:p>
    <w:p w:rsidR="00677782" w:rsidRPr="00677782" w:rsidRDefault="00677782" w:rsidP="00677782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677782">
        <w:rPr>
          <w:rFonts w:ascii="Tahoma" w:hAnsi="Tahoma" w:cs="Tahoma"/>
          <w:sz w:val="20"/>
          <w:szCs w:val="22"/>
        </w:rPr>
        <w:t xml:space="preserve">Największy polski przewoźnik chce także pozyskać rozwiązania zwiększające bezpieczeństwo swoich pociągów, towarów i terminali. Współpraca z NCBR ma też pomóc w pozyskaniu innowacyjnych </w:t>
      </w:r>
      <w:r w:rsidRPr="00677782">
        <w:rPr>
          <w:rFonts w:ascii="Tahoma" w:hAnsi="Tahoma" w:cs="Tahoma"/>
          <w:sz w:val="20"/>
          <w:szCs w:val="22"/>
        </w:rPr>
        <w:lastRenderedPageBreak/>
        <w:t>technologii dla projektowania i budowy nowoczesnego taboru, kt</w:t>
      </w:r>
      <w:r w:rsidR="006766D0">
        <w:rPr>
          <w:rFonts w:ascii="Tahoma" w:hAnsi="Tahoma" w:cs="Tahoma"/>
          <w:sz w:val="20"/>
          <w:szCs w:val="22"/>
        </w:rPr>
        <w:t>óre wsparłyby planowaną od 2016 </w:t>
      </w:r>
      <w:r w:rsidRPr="00677782">
        <w:rPr>
          <w:rFonts w:ascii="Tahoma" w:hAnsi="Tahoma" w:cs="Tahoma"/>
          <w:sz w:val="20"/>
          <w:szCs w:val="22"/>
        </w:rPr>
        <w:t>roku samodzielną produkcją wagonów towarowych przez PKP CARGO.</w:t>
      </w:r>
    </w:p>
    <w:p w:rsidR="006766BD" w:rsidRPr="006766BD" w:rsidRDefault="004E6A30" w:rsidP="00677782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Pierwszy konkurs</w:t>
      </w:r>
      <w:r w:rsidR="00677782" w:rsidRPr="00677782">
        <w:rPr>
          <w:rFonts w:ascii="Tahoma" w:hAnsi="Tahoma" w:cs="Tahoma"/>
          <w:sz w:val="20"/>
          <w:szCs w:val="22"/>
        </w:rPr>
        <w:t xml:space="preserve"> zost</w:t>
      </w:r>
      <w:r>
        <w:rPr>
          <w:rFonts w:ascii="Tahoma" w:hAnsi="Tahoma" w:cs="Tahoma"/>
          <w:sz w:val="20"/>
          <w:szCs w:val="22"/>
        </w:rPr>
        <w:t>anie ogłoszony</w:t>
      </w:r>
      <w:r w:rsidR="00FB6B96">
        <w:rPr>
          <w:rFonts w:ascii="Tahoma" w:hAnsi="Tahoma" w:cs="Tahoma"/>
          <w:sz w:val="20"/>
          <w:szCs w:val="22"/>
        </w:rPr>
        <w:t xml:space="preserve"> w pierwszym kwartale 2016</w:t>
      </w:r>
      <w:r w:rsidR="00677782" w:rsidRPr="00677782">
        <w:rPr>
          <w:rFonts w:ascii="Tahoma" w:hAnsi="Tahoma" w:cs="Tahoma"/>
          <w:sz w:val="20"/>
          <w:szCs w:val="22"/>
        </w:rPr>
        <w:t xml:space="preserve"> roku</w:t>
      </w:r>
      <w:r w:rsidR="0051103B">
        <w:rPr>
          <w:rFonts w:ascii="Tahoma" w:hAnsi="Tahoma" w:cs="Tahoma"/>
          <w:sz w:val="20"/>
          <w:szCs w:val="22"/>
        </w:rPr>
        <w:t>.</w:t>
      </w:r>
    </w:p>
    <w:p w:rsidR="006766D0" w:rsidRDefault="006766D0" w:rsidP="006766BD">
      <w:pPr>
        <w:pStyle w:val="Nagwek1"/>
        <w:spacing w:after="240"/>
        <w:rPr>
          <w:rFonts w:ascii="Tahoma" w:eastAsia="Calibri" w:hAnsi="Tahoma" w:cs="Tahoma"/>
          <w:b w:val="0"/>
          <w:sz w:val="20"/>
          <w:szCs w:val="20"/>
        </w:rPr>
      </w:pPr>
    </w:p>
    <w:p w:rsidR="006766BD" w:rsidRDefault="00133E20" w:rsidP="006766BD">
      <w:pPr>
        <w:pStyle w:val="Nagwek1"/>
        <w:spacing w:after="240"/>
        <w:rPr>
          <w:rFonts w:ascii="Tahoma" w:eastAsia="Calibri" w:hAnsi="Tahoma" w:cs="Tahoma"/>
          <w:b w:val="0"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133E20" w:rsidRPr="006766D0" w:rsidRDefault="00133E20" w:rsidP="006766BD">
      <w:pPr>
        <w:pStyle w:val="Nagwek1"/>
        <w:rPr>
          <w:rFonts w:ascii="Tahoma" w:eastAsia="Calibri" w:hAnsi="Tahoma" w:cs="Tahoma"/>
          <w:b w:val="0"/>
          <w:sz w:val="18"/>
          <w:szCs w:val="20"/>
        </w:rPr>
      </w:pPr>
      <w:r w:rsidRPr="006766D0">
        <w:rPr>
          <w:rFonts w:ascii="Tahoma" w:hAnsi="Tahoma" w:cs="Tahoma"/>
          <w:sz w:val="20"/>
        </w:rPr>
        <w:t>Biuro Prasowe PKP CARGO</w:t>
      </w:r>
    </w:p>
    <w:p w:rsidR="00133E20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r w:rsidRPr="00215B67">
        <w:rPr>
          <w:rFonts w:ascii="Tahoma" w:hAnsi="Tahoma" w:cs="Tahoma"/>
        </w:rPr>
        <w:t>(+ 48) 663 290</w:t>
      </w:r>
      <w:r>
        <w:rPr>
          <w:rFonts w:ascii="Tahoma" w:hAnsi="Tahoma" w:cs="Tahoma"/>
        </w:rPr>
        <w:t> </w:t>
      </w:r>
      <w:r w:rsidRPr="00215B67">
        <w:rPr>
          <w:rFonts w:ascii="Tahoma" w:hAnsi="Tahoma" w:cs="Tahoma"/>
        </w:rPr>
        <w:t>777</w:t>
      </w:r>
    </w:p>
    <w:p w:rsidR="006766BD" w:rsidRDefault="009B2733" w:rsidP="006766D0">
      <w:pPr>
        <w:pStyle w:val="Tekstprzypisudolnego"/>
        <w:spacing w:after="240" w:line="240" w:lineRule="auto"/>
        <w:rPr>
          <w:rStyle w:val="Hipercze"/>
          <w:rFonts w:ascii="Tahoma" w:hAnsi="Tahoma" w:cs="Tahoma"/>
          <w:lang w:val="pl-PL"/>
        </w:rPr>
      </w:pPr>
      <w:hyperlink r:id="rId9" w:history="1">
        <w:r w:rsidR="00133E20" w:rsidRPr="00215B67">
          <w:rPr>
            <w:rStyle w:val="Hipercze"/>
            <w:rFonts w:ascii="Tahoma" w:hAnsi="Tahoma" w:cs="Tahoma"/>
          </w:rPr>
          <w:t>media@pkp-cargo.eu</w:t>
        </w:r>
      </w:hyperlink>
    </w:p>
    <w:p w:rsidR="00A3416F" w:rsidRPr="006766BD" w:rsidRDefault="00A3416F" w:rsidP="00A3416F">
      <w:pPr>
        <w:pStyle w:val="Tekstprzypisudolnego"/>
        <w:spacing w:line="240" w:lineRule="auto"/>
        <w:rPr>
          <w:rFonts w:ascii="Tahoma" w:hAnsi="Tahoma" w:cs="Tahoma"/>
          <w:color w:val="0000FF"/>
          <w:u w:val="single"/>
          <w:lang w:val="pl-PL"/>
        </w:rPr>
      </w:pPr>
      <w:r w:rsidRPr="00945545">
        <w:rPr>
          <w:rFonts w:ascii="Tahoma" w:eastAsia="Calibri" w:hAnsi="Tahoma" w:cs="Tahoma"/>
          <w:b/>
          <w:lang w:eastAsia="en-US"/>
        </w:rPr>
        <w:t>Mirosław Kuk</w:t>
      </w:r>
    </w:p>
    <w:p w:rsidR="00A3416F" w:rsidRPr="00945545" w:rsidRDefault="00A3416F" w:rsidP="00A3416F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Rzecznik P</w:t>
      </w:r>
      <w:r w:rsidRPr="00945545">
        <w:rPr>
          <w:rFonts w:ascii="Tahoma" w:eastAsia="Calibri" w:hAnsi="Tahoma" w:cs="Tahoma"/>
          <w:lang w:eastAsia="en-US"/>
        </w:rPr>
        <w:t>rasowy PKP CARGO</w:t>
      </w:r>
      <w:r>
        <w:rPr>
          <w:rFonts w:ascii="Tahoma" w:eastAsia="Calibri" w:hAnsi="Tahoma" w:cs="Tahoma"/>
          <w:lang w:eastAsia="en-US"/>
        </w:rPr>
        <w:t xml:space="preserve"> S.A.</w:t>
      </w:r>
    </w:p>
    <w:p w:rsidR="00A3416F" w:rsidRPr="00945545" w:rsidRDefault="00A3416F" w:rsidP="00A3416F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945545">
        <w:rPr>
          <w:rFonts w:ascii="Tahoma" w:eastAsia="Calibri" w:hAnsi="Tahoma" w:cs="Tahoma"/>
          <w:lang w:eastAsia="en-US"/>
        </w:rPr>
        <w:t>(+48) 783 91 51 34</w:t>
      </w:r>
    </w:p>
    <w:p w:rsidR="00A3416F" w:rsidRPr="00945545" w:rsidRDefault="009B2733" w:rsidP="00A3416F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10" w:history="1">
        <w:r w:rsidR="00A3416F" w:rsidRPr="00945545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A3416F" w:rsidRPr="00945545" w:rsidRDefault="00A3416F" w:rsidP="00133E20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</w:p>
    <w:p w:rsidR="00133E20" w:rsidRDefault="00133E20" w:rsidP="00133E20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 (</w:t>
      </w:r>
      <w:proofErr w:type="spellStart"/>
      <w:r>
        <w:rPr>
          <w:rFonts w:ascii="Tahoma" w:hAnsi="Tahoma" w:cs="Tahoma"/>
          <w:sz w:val="16"/>
          <w:szCs w:val="16"/>
        </w:rPr>
        <w:t>Cargosped</w:t>
      </w:r>
      <w:proofErr w:type="spellEnd"/>
      <w:r>
        <w:rPr>
          <w:rFonts w:ascii="Tahoma" w:hAnsi="Tahoma" w:cs="Tahoma"/>
          <w:sz w:val="16"/>
          <w:szCs w:val="16"/>
        </w:rPr>
        <w:t>), krajową i międzynarodowa spedycję kolejową (PS Trade Trans) oraz serwis i utrzymanie taboru (PKP CARGOTABOR).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A3416F" w:rsidRDefault="00A3416F" w:rsidP="00133E20">
      <w:pPr>
        <w:spacing w:after="120" w:line="276" w:lineRule="auto"/>
        <w:jc w:val="both"/>
        <w:rPr>
          <w:rFonts w:ascii="Tahoma" w:hAnsi="Tahoma" w:cs="Tahoma"/>
          <w:b/>
          <w:sz w:val="16"/>
          <w:szCs w:val="16"/>
        </w:rPr>
      </w:pPr>
    </w:p>
    <w:p w:rsidR="00A3416F" w:rsidRDefault="00A3416F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A3416F">
        <w:rPr>
          <w:rFonts w:ascii="Tahoma" w:hAnsi="Tahoma" w:cs="Tahoma"/>
          <w:b/>
          <w:sz w:val="16"/>
          <w:szCs w:val="16"/>
        </w:rPr>
        <w:t xml:space="preserve">Narodowe Centrum Badań i Rozwoju </w:t>
      </w:r>
      <w:r w:rsidRPr="00A3416F">
        <w:rPr>
          <w:rFonts w:ascii="Tahoma" w:hAnsi="Tahoma" w:cs="Tahoma"/>
          <w:sz w:val="16"/>
          <w:szCs w:val="16"/>
        </w:rPr>
        <w:t xml:space="preserve">jest agencją wykonawczą Ministra Nauki i Szkolnictwa Wyższego. Wspiera tworzenie nowoczesnych rozwiązań i technologii poprzez finansowanie projektów badawczo - rozwojowych, ukierunkowanych na zacieśnienie współpracy sektora nauki i gospodarki. Wśród programów NCBR znajduje się m.in. nowatorski program </w:t>
      </w:r>
      <w:proofErr w:type="spellStart"/>
      <w:r w:rsidRPr="00A3416F">
        <w:rPr>
          <w:rFonts w:ascii="Tahoma" w:hAnsi="Tahoma" w:cs="Tahoma"/>
          <w:sz w:val="16"/>
          <w:szCs w:val="16"/>
        </w:rPr>
        <w:t>BRIdge</w:t>
      </w:r>
      <w:proofErr w:type="spellEnd"/>
      <w:r w:rsidRPr="00A3416F">
        <w:rPr>
          <w:rFonts w:ascii="Tahoma" w:hAnsi="Tahoma" w:cs="Tahoma"/>
          <w:sz w:val="16"/>
          <w:szCs w:val="16"/>
        </w:rPr>
        <w:t xml:space="preserve">, który oferuje publiczno-prywatne wsparcie komercjalizacji wyników prac B+R z udziałem funduszy typu venture </w:t>
      </w:r>
      <w:proofErr w:type="spellStart"/>
      <w:r w:rsidRPr="00A3416F">
        <w:rPr>
          <w:rFonts w:ascii="Tahoma" w:hAnsi="Tahoma" w:cs="Tahoma"/>
          <w:sz w:val="16"/>
          <w:szCs w:val="16"/>
        </w:rPr>
        <w:t>capital</w:t>
      </w:r>
      <w:proofErr w:type="spellEnd"/>
      <w:r w:rsidRPr="00A3416F">
        <w:rPr>
          <w:rFonts w:ascii="Tahoma" w:hAnsi="Tahoma" w:cs="Tahoma"/>
          <w:sz w:val="16"/>
          <w:szCs w:val="16"/>
        </w:rPr>
        <w:t>.</w:t>
      </w:r>
    </w:p>
    <w:p w:rsidR="00133E20" w:rsidRPr="0001165A" w:rsidRDefault="00133E20" w:rsidP="00133E20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</w:p>
    <w:p w:rsidR="00FD38E7" w:rsidRPr="0001165A" w:rsidRDefault="00FD38E7" w:rsidP="00133E20">
      <w:pPr>
        <w:pStyle w:val="Nagwek1"/>
        <w:rPr>
          <w:rFonts w:ascii="Tahoma" w:hAnsi="Tahoma" w:cs="Tahoma"/>
          <w:sz w:val="16"/>
          <w:szCs w:val="16"/>
        </w:rPr>
      </w:pPr>
    </w:p>
    <w:sectPr w:rsidR="00FD38E7" w:rsidRPr="0001165A" w:rsidSect="00336AD7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733" w:rsidRDefault="009B2733">
      <w:r>
        <w:separator/>
      </w:r>
    </w:p>
  </w:endnote>
  <w:endnote w:type="continuationSeparator" w:id="0">
    <w:p w:rsidR="009B2733" w:rsidRDefault="009B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1.5pt" o:ole="" fillcolor="window">
          <v:imagedata r:id="rId1" o:title=""/>
        </v:shape>
        <o:OLEObject Type="Embed" ProgID="CorelDRAW.Graphic.11" ShapeID="_x0000_i1025" DrawAspect="Content" ObjectID="_1501412853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35757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D8996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733" w:rsidRDefault="009B2733">
      <w:r>
        <w:separator/>
      </w:r>
    </w:p>
  </w:footnote>
  <w:footnote w:type="continuationSeparator" w:id="0">
    <w:p w:rsidR="009B2733" w:rsidRDefault="009B2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A3416F">
      <w:rPr>
        <w:rFonts w:ascii="Tahoma" w:hAnsi="Tahoma" w:cs="Tahoma"/>
        <w:sz w:val="20"/>
        <w:szCs w:val="20"/>
      </w:rPr>
      <w:t>1</w:t>
    </w:r>
    <w:r w:rsidR="001E6E1C">
      <w:rPr>
        <w:rFonts w:ascii="Tahoma" w:hAnsi="Tahoma" w:cs="Tahoma"/>
        <w:sz w:val="20"/>
        <w:szCs w:val="20"/>
      </w:rPr>
      <w:t xml:space="preserve">8 </w:t>
    </w:r>
    <w:r w:rsidR="00A3416F">
      <w:rPr>
        <w:rFonts w:ascii="Tahoma" w:hAnsi="Tahoma" w:cs="Tahoma"/>
        <w:sz w:val="20"/>
        <w:szCs w:val="20"/>
      </w:rPr>
      <w:t xml:space="preserve">sierpnia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arzyna Niemiec CCG">
    <w15:presenceInfo w15:providerId="None" w15:userId="Katarzyna Niemiec CC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373B"/>
    <w:rsid w:val="000551BF"/>
    <w:rsid w:val="0008409B"/>
    <w:rsid w:val="000953D3"/>
    <w:rsid w:val="00095F69"/>
    <w:rsid w:val="000A3C48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33E20"/>
    <w:rsid w:val="001425EB"/>
    <w:rsid w:val="00145CA0"/>
    <w:rsid w:val="00152061"/>
    <w:rsid w:val="00155B82"/>
    <w:rsid w:val="001642E3"/>
    <w:rsid w:val="00181F0D"/>
    <w:rsid w:val="00186D3D"/>
    <w:rsid w:val="00190FBE"/>
    <w:rsid w:val="00197A49"/>
    <w:rsid w:val="001A3FE1"/>
    <w:rsid w:val="001C07C9"/>
    <w:rsid w:val="001C0FB7"/>
    <w:rsid w:val="001C136B"/>
    <w:rsid w:val="001D576A"/>
    <w:rsid w:val="001D634E"/>
    <w:rsid w:val="001E2145"/>
    <w:rsid w:val="001E6E1C"/>
    <w:rsid w:val="00201CFE"/>
    <w:rsid w:val="0021337B"/>
    <w:rsid w:val="00214ED5"/>
    <w:rsid w:val="00220808"/>
    <w:rsid w:val="00231AA9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93BA6"/>
    <w:rsid w:val="002B7D21"/>
    <w:rsid w:val="002B7FCF"/>
    <w:rsid w:val="002D1318"/>
    <w:rsid w:val="002E0546"/>
    <w:rsid w:val="002E2D3C"/>
    <w:rsid w:val="002F4A11"/>
    <w:rsid w:val="003029FC"/>
    <w:rsid w:val="00302DD7"/>
    <w:rsid w:val="00314FB9"/>
    <w:rsid w:val="00321384"/>
    <w:rsid w:val="0033331D"/>
    <w:rsid w:val="00335D51"/>
    <w:rsid w:val="00336AD7"/>
    <w:rsid w:val="00337AC8"/>
    <w:rsid w:val="00342959"/>
    <w:rsid w:val="00346986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3832"/>
    <w:rsid w:val="003C4B47"/>
    <w:rsid w:val="003D02BB"/>
    <w:rsid w:val="003D513D"/>
    <w:rsid w:val="003D7879"/>
    <w:rsid w:val="003E7379"/>
    <w:rsid w:val="003F27AA"/>
    <w:rsid w:val="003F6B70"/>
    <w:rsid w:val="004003BD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7783"/>
    <w:rsid w:val="00482E17"/>
    <w:rsid w:val="00484037"/>
    <w:rsid w:val="004B515F"/>
    <w:rsid w:val="004C4EA3"/>
    <w:rsid w:val="004D3658"/>
    <w:rsid w:val="004D7575"/>
    <w:rsid w:val="004E6242"/>
    <w:rsid w:val="004E6A30"/>
    <w:rsid w:val="004F6553"/>
    <w:rsid w:val="0051103B"/>
    <w:rsid w:val="00511E50"/>
    <w:rsid w:val="00514348"/>
    <w:rsid w:val="00522C99"/>
    <w:rsid w:val="00524455"/>
    <w:rsid w:val="0053512D"/>
    <w:rsid w:val="00540CE3"/>
    <w:rsid w:val="00543C1E"/>
    <w:rsid w:val="00551CD8"/>
    <w:rsid w:val="005644E3"/>
    <w:rsid w:val="00565BB8"/>
    <w:rsid w:val="00566CC2"/>
    <w:rsid w:val="0058380E"/>
    <w:rsid w:val="005C3721"/>
    <w:rsid w:val="005C6EA6"/>
    <w:rsid w:val="005D553D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6FCE"/>
    <w:rsid w:val="00642915"/>
    <w:rsid w:val="00644F89"/>
    <w:rsid w:val="00654424"/>
    <w:rsid w:val="006601F7"/>
    <w:rsid w:val="00661DDC"/>
    <w:rsid w:val="00663C12"/>
    <w:rsid w:val="006766BD"/>
    <w:rsid w:val="006766D0"/>
    <w:rsid w:val="0067778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700B32"/>
    <w:rsid w:val="00701B5E"/>
    <w:rsid w:val="00710EB2"/>
    <w:rsid w:val="00717BC3"/>
    <w:rsid w:val="0073405D"/>
    <w:rsid w:val="0073506A"/>
    <w:rsid w:val="007412E2"/>
    <w:rsid w:val="00746F84"/>
    <w:rsid w:val="00751CC4"/>
    <w:rsid w:val="007541C7"/>
    <w:rsid w:val="007654BD"/>
    <w:rsid w:val="00770AF6"/>
    <w:rsid w:val="00771389"/>
    <w:rsid w:val="0078548B"/>
    <w:rsid w:val="007864E7"/>
    <w:rsid w:val="00794CDC"/>
    <w:rsid w:val="007959CD"/>
    <w:rsid w:val="007A31B4"/>
    <w:rsid w:val="007A5B22"/>
    <w:rsid w:val="007B777F"/>
    <w:rsid w:val="007C32DE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52E3A"/>
    <w:rsid w:val="008533AB"/>
    <w:rsid w:val="00867480"/>
    <w:rsid w:val="008743C4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E1013"/>
    <w:rsid w:val="008F1234"/>
    <w:rsid w:val="00902C2D"/>
    <w:rsid w:val="009033CE"/>
    <w:rsid w:val="00905787"/>
    <w:rsid w:val="0091604D"/>
    <w:rsid w:val="00921514"/>
    <w:rsid w:val="00930812"/>
    <w:rsid w:val="00932D73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4DE9"/>
    <w:rsid w:val="009B2733"/>
    <w:rsid w:val="009D3441"/>
    <w:rsid w:val="009E366F"/>
    <w:rsid w:val="009F3C48"/>
    <w:rsid w:val="009F7CD7"/>
    <w:rsid w:val="00A006B5"/>
    <w:rsid w:val="00A0564E"/>
    <w:rsid w:val="00A10187"/>
    <w:rsid w:val="00A12BCD"/>
    <w:rsid w:val="00A157CA"/>
    <w:rsid w:val="00A32298"/>
    <w:rsid w:val="00A3416F"/>
    <w:rsid w:val="00A37661"/>
    <w:rsid w:val="00A46CAB"/>
    <w:rsid w:val="00A53D62"/>
    <w:rsid w:val="00A643A3"/>
    <w:rsid w:val="00A7738C"/>
    <w:rsid w:val="00A861B3"/>
    <w:rsid w:val="00A9605D"/>
    <w:rsid w:val="00AA15BF"/>
    <w:rsid w:val="00AA2D68"/>
    <w:rsid w:val="00AA766C"/>
    <w:rsid w:val="00AD067D"/>
    <w:rsid w:val="00AD181F"/>
    <w:rsid w:val="00AD58F3"/>
    <w:rsid w:val="00B07C0B"/>
    <w:rsid w:val="00B118B4"/>
    <w:rsid w:val="00B1478E"/>
    <w:rsid w:val="00B320B1"/>
    <w:rsid w:val="00B343CF"/>
    <w:rsid w:val="00B43297"/>
    <w:rsid w:val="00B62DB5"/>
    <w:rsid w:val="00B83D0A"/>
    <w:rsid w:val="00B84C6E"/>
    <w:rsid w:val="00BA0F01"/>
    <w:rsid w:val="00BB1548"/>
    <w:rsid w:val="00BB15CA"/>
    <w:rsid w:val="00BC34F0"/>
    <w:rsid w:val="00BD508E"/>
    <w:rsid w:val="00BD7248"/>
    <w:rsid w:val="00BF5960"/>
    <w:rsid w:val="00C05773"/>
    <w:rsid w:val="00C071B8"/>
    <w:rsid w:val="00C16D8B"/>
    <w:rsid w:val="00C20AE7"/>
    <w:rsid w:val="00C27A99"/>
    <w:rsid w:val="00C50B62"/>
    <w:rsid w:val="00C52258"/>
    <w:rsid w:val="00C57CAF"/>
    <w:rsid w:val="00CA1B09"/>
    <w:rsid w:val="00CA5FFC"/>
    <w:rsid w:val="00CA7F10"/>
    <w:rsid w:val="00CF3090"/>
    <w:rsid w:val="00CF5C11"/>
    <w:rsid w:val="00CF7F5A"/>
    <w:rsid w:val="00D10653"/>
    <w:rsid w:val="00D1272C"/>
    <w:rsid w:val="00D14CA1"/>
    <w:rsid w:val="00D20388"/>
    <w:rsid w:val="00D20FD2"/>
    <w:rsid w:val="00D23FF9"/>
    <w:rsid w:val="00D33046"/>
    <w:rsid w:val="00D40603"/>
    <w:rsid w:val="00D446EB"/>
    <w:rsid w:val="00D47AA8"/>
    <w:rsid w:val="00D50A36"/>
    <w:rsid w:val="00D53EDD"/>
    <w:rsid w:val="00D962D1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6A28"/>
    <w:rsid w:val="00E5760A"/>
    <w:rsid w:val="00E668CE"/>
    <w:rsid w:val="00E670F2"/>
    <w:rsid w:val="00E73784"/>
    <w:rsid w:val="00E755D5"/>
    <w:rsid w:val="00E77963"/>
    <w:rsid w:val="00E96800"/>
    <w:rsid w:val="00EA45E8"/>
    <w:rsid w:val="00EA6FD5"/>
    <w:rsid w:val="00EB40B9"/>
    <w:rsid w:val="00ED17B2"/>
    <w:rsid w:val="00ED3DEA"/>
    <w:rsid w:val="00EE082B"/>
    <w:rsid w:val="00EE12DB"/>
    <w:rsid w:val="00EE2183"/>
    <w:rsid w:val="00EE3C2E"/>
    <w:rsid w:val="00EF14D4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B6B96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A861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A86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.kuk@pkp-cargo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dia@pkp-cargo.eu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4D408-1CEB-468D-AD6B-A3E4B033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5850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Kowalczyk Marta</cp:lastModifiedBy>
  <cp:revision>5</cp:revision>
  <cp:lastPrinted>2015-08-18T12:21:00Z</cp:lastPrinted>
  <dcterms:created xsi:type="dcterms:W3CDTF">2015-08-18T08:02:00Z</dcterms:created>
  <dcterms:modified xsi:type="dcterms:W3CDTF">2015-08-18T12:21:00Z</dcterms:modified>
</cp:coreProperties>
</file>