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AEA" w:rsidRPr="00562911" w:rsidRDefault="00430FDA" w:rsidP="00562911">
      <w:pPr>
        <w:pStyle w:val="Nagwek1"/>
        <w:rPr>
          <w:rFonts w:ascii="Arial" w:hAnsi="Arial" w:cs="Arial"/>
          <w:color w:val="auto"/>
          <w:sz w:val="24"/>
          <w:szCs w:val="24"/>
          <w:lang w:val="pl-PL"/>
        </w:rPr>
      </w:pPr>
      <w:r w:rsidRPr="00562911">
        <w:rPr>
          <w:rFonts w:ascii="Arial" w:hAnsi="Arial" w:cs="Arial"/>
          <w:color w:val="auto"/>
          <w:sz w:val="24"/>
          <w:szCs w:val="24"/>
          <w:lang w:val="pl-PL"/>
        </w:rPr>
        <w:t>PKP CARGO d</w:t>
      </w:r>
      <w:r w:rsidR="00C25830" w:rsidRPr="00562911">
        <w:rPr>
          <w:rFonts w:ascii="Arial" w:hAnsi="Arial" w:cs="Arial"/>
          <w:color w:val="auto"/>
          <w:sz w:val="24"/>
          <w:szCs w:val="24"/>
          <w:lang w:val="pl-PL"/>
        </w:rPr>
        <w:t xml:space="preserve">zięki dronom </w:t>
      </w:r>
      <w:r w:rsidRPr="00562911">
        <w:rPr>
          <w:rFonts w:ascii="Arial" w:hAnsi="Arial" w:cs="Arial"/>
          <w:color w:val="auto"/>
          <w:sz w:val="24"/>
          <w:szCs w:val="24"/>
          <w:lang w:val="pl-PL"/>
        </w:rPr>
        <w:t xml:space="preserve">odnotowuje </w:t>
      </w:r>
      <w:r w:rsidR="00C25830" w:rsidRPr="00562911">
        <w:rPr>
          <w:rFonts w:ascii="Arial" w:hAnsi="Arial" w:cs="Arial"/>
          <w:color w:val="auto"/>
          <w:sz w:val="24"/>
          <w:szCs w:val="24"/>
          <w:lang w:val="pl-PL"/>
        </w:rPr>
        <w:t xml:space="preserve">coraz mniej kradzieży  </w:t>
      </w:r>
    </w:p>
    <w:p w:rsidR="00006AE3" w:rsidRPr="00562911" w:rsidRDefault="00006AE3" w:rsidP="003A1AEA">
      <w:pPr>
        <w:tabs>
          <w:tab w:val="left" w:pos="5670"/>
        </w:tabs>
        <w:spacing w:line="300" w:lineRule="auto"/>
        <w:jc w:val="center"/>
        <w:rPr>
          <w:rFonts w:ascii="Arial" w:hAnsi="Arial" w:cs="Arial"/>
          <w:b/>
          <w:i/>
          <w:lang w:val="pl-PL"/>
        </w:rPr>
      </w:pPr>
    </w:p>
    <w:p w:rsidR="00006AE3" w:rsidRPr="00562911" w:rsidRDefault="00006AE3" w:rsidP="00006AE3">
      <w:pPr>
        <w:tabs>
          <w:tab w:val="left" w:pos="5670"/>
        </w:tabs>
        <w:spacing w:line="300" w:lineRule="auto"/>
        <w:jc w:val="both"/>
        <w:rPr>
          <w:rFonts w:ascii="Arial" w:hAnsi="Arial" w:cs="Arial"/>
          <w:b/>
          <w:lang w:val="pl-PL"/>
        </w:rPr>
      </w:pPr>
      <w:r w:rsidRPr="00562911">
        <w:rPr>
          <w:rFonts w:ascii="Arial" w:hAnsi="Arial" w:cs="Arial"/>
          <w:b/>
          <w:lang w:val="pl-PL"/>
        </w:rPr>
        <w:t xml:space="preserve">PKP CARGO zaprezentowało efekty działań prewencyjnych i przeciw kradzieżowych ze wsparciem dronów. Dzięki ich zastosowaniu w ciągu </w:t>
      </w:r>
      <w:r w:rsidR="005F5C69">
        <w:rPr>
          <w:rFonts w:ascii="Arial" w:hAnsi="Arial" w:cs="Arial"/>
          <w:b/>
          <w:lang w:val="pl-PL"/>
        </w:rPr>
        <w:t xml:space="preserve">            </w:t>
      </w:r>
      <w:r w:rsidRPr="00562911">
        <w:rPr>
          <w:rFonts w:ascii="Arial" w:hAnsi="Arial" w:cs="Arial"/>
          <w:b/>
          <w:lang w:val="pl-PL"/>
        </w:rPr>
        <w:t>3 kwartałów br. spad</w:t>
      </w:r>
      <w:r w:rsidR="00C25830" w:rsidRPr="00562911">
        <w:rPr>
          <w:rFonts w:ascii="Arial" w:hAnsi="Arial" w:cs="Arial"/>
          <w:b/>
          <w:lang w:val="pl-PL"/>
        </w:rPr>
        <w:t>ła o 39% liczba zdarzeń, a o 48</w:t>
      </w:r>
      <w:r w:rsidRPr="00562911">
        <w:rPr>
          <w:rFonts w:ascii="Arial" w:hAnsi="Arial" w:cs="Arial"/>
          <w:b/>
          <w:lang w:val="pl-PL"/>
        </w:rPr>
        <w:t>% wartość kradzieży w stosunku do tego samego okresu ub. roku.</w:t>
      </w:r>
      <w:r w:rsidR="00430FDA" w:rsidRPr="00562911">
        <w:rPr>
          <w:rFonts w:ascii="Arial" w:hAnsi="Arial" w:cs="Arial"/>
          <w:b/>
          <w:lang w:val="pl-PL"/>
        </w:rPr>
        <w:t xml:space="preserve"> Spółka rozważa </w:t>
      </w:r>
      <w:r w:rsidR="00562911" w:rsidRPr="00562911">
        <w:rPr>
          <w:rFonts w:ascii="Arial" w:hAnsi="Arial" w:cs="Arial"/>
          <w:b/>
          <w:lang w:val="pl-PL"/>
        </w:rPr>
        <w:t>powiększenie floty tych statków p</w:t>
      </w:r>
      <w:bookmarkStart w:id="0" w:name="_GoBack"/>
      <w:bookmarkEnd w:id="0"/>
      <w:r w:rsidR="00562911" w:rsidRPr="00562911">
        <w:rPr>
          <w:rFonts w:ascii="Arial" w:hAnsi="Arial" w:cs="Arial"/>
          <w:b/>
          <w:lang w:val="pl-PL"/>
        </w:rPr>
        <w:t>owietrznych.</w:t>
      </w:r>
    </w:p>
    <w:p w:rsidR="003A1AEA" w:rsidRPr="00006AE3" w:rsidRDefault="003A1AEA" w:rsidP="00006AE3">
      <w:pPr>
        <w:tabs>
          <w:tab w:val="left" w:pos="5670"/>
        </w:tabs>
        <w:spacing w:line="300" w:lineRule="auto"/>
        <w:jc w:val="both"/>
        <w:rPr>
          <w:rFonts w:ascii="Arial" w:hAnsi="Arial" w:cs="Arial"/>
          <w:color w:val="56565A"/>
          <w:lang w:val="pl-PL"/>
        </w:rPr>
      </w:pPr>
      <w:r>
        <w:rPr>
          <w:rFonts w:ascii="Arial" w:hAnsi="Arial" w:cs="Arial"/>
          <w:color w:val="56565A"/>
          <w:lang w:val="pl-PL"/>
        </w:rPr>
        <w:tab/>
      </w:r>
    </w:p>
    <w:tbl>
      <w:tblPr>
        <w:tblStyle w:val="Tabela-Siatka2"/>
        <w:tblpPr w:leftFromText="141" w:rightFromText="141" w:horzAnchor="margin" w:tblpY="-137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0"/>
        <w:gridCol w:w="3879"/>
      </w:tblGrid>
      <w:tr w:rsidR="003A1AEA" w:rsidRPr="00642D6B" w:rsidTr="004378E9">
        <w:trPr>
          <w:trHeight w:val="89"/>
        </w:trPr>
        <w:tc>
          <w:tcPr>
            <w:tcW w:w="2600" w:type="dxa"/>
          </w:tcPr>
          <w:p w:rsidR="003A1AEA" w:rsidRPr="00B052C1" w:rsidRDefault="003A1AEA" w:rsidP="004378E9">
            <w:pPr>
              <w:rPr>
                <w:rFonts w:ascii="Tahoma" w:hAnsi="Tahoma" w:cs="Tahoma"/>
                <w:sz w:val="16"/>
                <w:szCs w:val="16"/>
                <w:u w:val="single"/>
              </w:rPr>
            </w:pPr>
          </w:p>
        </w:tc>
        <w:tc>
          <w:tcPr>
            <w:tcW w:w="3879" w:type="dxa"/>
          </w:tcPr>
          <w:p w:rsidR="003A1AEA" w:rsidRPr="00642D6B" w:rsidRDefault="003A1AEA" w:rsidP="004378E9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A1AEA" w:rsidRPr="00642D6B" w:rsidTr="004378E9">
        <w:trPr>
          <w:trHeight w:val="89"/>
        </w:trPr>
        <w:tc>
          <w:tcPr>
            <w:tcW w:w="2600" w:type="dxa"/>
          </w:tcPr>
          <w:p w:rsidR="003A1AEA" w:rsidRPr="00642D6B" w:rsidRDefault="003A1AEA" w:rsidP="004378E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79" w:type="dxa"/>
          </w:tcPr>
          <w:p w:rsidR="003A1AEA" w:rsidRPr="00642D6B" w:rsidRDefault="003A1AEA" w:rsidP="004378E9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3A1AEA" w:rsidRPr="00562911" w:rsidRDefault="003A1AEA" w:rsidP="00562911">
      <w:pPr>
        <w:spacing w:line="276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W</w:t>
      </w:r>
      <w:r w:rsidR="00562911">
        <w:rPr>
          <w:rFonts w:ascii="Arial" w:hAnsi="Arial" w:cs="Arial"/>
          <w:sz w:val="22"/>
          <w:szCs w:val="22"/>
          <w:lang w:val="pl-PL"/>
        </w:rPr>
        <w:t xml:space="preserve"> drugiej połowie listopada </w:t>
      </w:r>
      <w:r>
        <w:rPr>
          <w:rFonts w:ascii="Arial" w:hAnsi="Arial" w:cs="Arial"/>
          <w:sz w:val="22"/>
          <w:szCs w:val="22"/>
          <w:lang w:val="pl-PL"/>
        </w:rPr>
        <w:t>w Warszawie odbyła się międzynarodowa</w:t>
      </w:r>
      <w:r w:rsidR="00562911">
        <w:rPr>
          <w:rFonts w:ascii="Arial" w:hAnsi="Arial" w:cs="Arial"/>
          <w:sz w:val="22"/>
          <w:szCs w:val="22"/>
          <w:lang w:val="pl-PL"/>
        </w:rPr>
        <w:t xml:space="preserve"> konferencja </w:t>
      </w:r>
      <w:r>
        <w:rPr>
          <w:rFonts w:ascii="Arial" w:hAnsi="Arial" w:cs="Arial"/>
          <w:sz w:val="22"/>
          <w:szCs w:val="22"/>
          <w:lang w:val="pl-PL"/>
        </w:rPr>
        <w:t>poświęcona bezzałogowym sta</w:t>
      </w:r>
      <w:r w:rsidR="00562911">
        <w:rPr>
          <w:rFonts w:ascii="Arial" w:hAnsi="Arial" w:cs="Arial"/>
          <w:sz w:val="22"/>
          <w:szCs w:val="22"/>
          <w:lang w:val="pl-PL"/>
        </w:rPr>
        <w:t>tkom powietrznym (tzw. dronom),</w:t>
      </w:r>
      <w:r w:rsidR="00562911">
        <w:rPr>
          <w:rFonts w:ascii="Arial" w:hAnsi="Arial" w:cs="Arial"/>
          <w:i/>
          <w:sz w:val="22"/>
          <w:szCs w:val="22"/>
          <w:lang w:val="pl-PL"/>
        </w:rPr>
        <w:t xml:space="preserve"> </w:t>
      </w:r>
      <w:r w:rsidRPr="00EA148C">
        <w:rPr>
          <w:rFonts w:ascii="Arial" w:hAnsi="Arial" w:cs="Arial"/>
          <w:sz w:val="22"/>
          <w:szCs w:val="22"/>
          <w:lang w:val="pl-PL"/>
        </w:rPr>
        <w:t>Konferencja była wspólną inicjatywą Ministerstwa Infrastruktury i Budownictwa, Europejskiej Agencji Bezpieczeństwa Lotniczego</w:t>
      </w:r>
      <w:r>
        <w:rPr>
          <w:rFonts w:ascii="Arial" w:hAnsi="Arial" w:cs="Arial"/>
          <w:sz w:val="22"/>
          <w:szCs w:val="22"/>
          <w:lang w:val="pl-PL"/>
        </w:rPr>
        <w:t xml:space="preserve"> (EASA) or</w:t>
      </w:r>
      <w:r w:rsidR="00562911">
        <w:rPr>
          <w:rFonts w:ascii="Arial" w:hAnsi="Arial" w:cs="Arial"/>
          <w:sz w:val="22"/>
          <w:szCs w:val="22"/>
          <w:lang w:val="pl-PL"/>
        </w:rPr>
        <w:t xml:space="preserve">az Urzędu Lotnictwa Cywilnego. </w:t>
      </w:r>
      <w:r>
        <w:rPr>
          <w:rFonts w:ascii="Arial" w:hAnsi="Arial" w:cs="Arial"/>
          <w:sz w:val="22"/>
          <w:szCs w:val="22"/>
          <w:lang w:val="pl-PL"/>
        </w:rPr>
        <w:t>W konferencji uczestniczyli eksperci oraz wysocy rangą przedstawiciele instytucji lotniczych z kraju i zagranicy, europejska komisarz ds. mobilności i transportu oraz reprezentanci firm związanych z branżą bezz</w:t>
      </w:r>
      <w:r w:rsidR="00562911">
        <w:rPr>
          <w:rFonts w:ascii="Arial" w:hAnsi="Arial" w:cs="Arial"/>
          <w:sz w:val="22"/>
          <w:szCs w:val="22"/>
          <w:lang w:val="pl-PL"/>
        </w:rPr>
        <w:t>ałogowych statków powietrznych,  w tym także PKP CARGO.</w:t>
      </w:r>
    </w:p>
    <w:p w:rsidR="005F5C69" w:rsidRDefault="00562911" w:rsidP="003A1AEA">
      <w:pPr>
        <w:spacing w:before="240"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Podczas prelekcji </w:t>
      </w:r>
      <w:r w:rsidR="003A1AEA">
        <w:rPr>
          <w:rFonts w:ascii="Arial" w:hAnsi="Arial" w:cs="Arial"/>
          <w:sz w:val="22"/>
          <w:szCs w:val="22"/>
          <w:lang w:val="pl-PL"/>
        </w:rPr>
        <w:t>n</w:t>
      </w:r>
      <w:r>
        <w:rPr>
          <w:rFonts w:ascii="Arial" w:hAnsi="Arial" w:cs="Arial"/>
          <w:sz w:val="22"/>
          <w:szCs w:val="22"/>
          <w:lang w:val="pl-PL"/>
        </w:rPr>
        <w:t xml:space="preserve">a </w:t>
      </w:r>
      <w:r w:rsidR="003A1AEA">
        <w:rPr>
          <w:rFonts w:ascii="Arial" w:hAnsi="Arial" w:cs="Arial"/>
          <w:sz w:val="22"/>
          <w:szCs w:val="22"/>
          <w:lang w:val="pl-PL"/>
        </w:rPr>
        <w:t>t</w:t>
      </w:r>
      <w:r>
        <w:rPr>
          <w:rFonts w:ascii="Arial" w:hAnsi="Arial" w:cs="Arial"/>
          <w:sz w:val="22"/>
          <w:szCs w:val="22"/>
          <w:lang w:val="pl-PL"/>
        </w:rPr>
        <w:t>emat</w:t>
      </w:r>
      <w:r w:rsidR="003A1AEA">
        <w:rPr>
          <w:rFonts w:ascii="Arial" w:hAnsi="Arial" w:cs="Arial"/>
          <w:sz w:val="22"/>
          <w:szCs w:val="22"/>
          <w:lang w:val="pl-PL"/>
        </w:rPr>
        <w:t xml:space="preserve">. </w:t>
      </w:r>
      <w:r w:rsidR="003A1AEA" w:rsidRPr="00902542">
        <w:rPr>
          <w:rFonts w:ascii="Arial" w:hAnsi="Arial" w:cs="Arial"/>
          <w:sz w:val="22"/>
          <w:szCs w:val="22"/>
          <w:lang w:val="pl-PL"/>
        </w:rPr>
        <w:t>wiedzy i doświadczeń wynikających z wykorzystan</w:t>
      </w:r>
      <w:r>
        <w:rPr>
          <w:rFonts w:ascii="Arial" w:hAnsi="Arial" w:cs="Arial"/>
          <w:sz w:val="22"/>
          <w:szCs w:val="22"/>
          <w:lang w:val="pl-PL"/>
        </w:rPr>
        <w:t xml:space="preserve">ia dronów w działalności PKP CARGO, </w:t>
      </w:r>
      <w:r w:rsidRPr="00280487">
        <w:rPr>
          <w:rFonts w:ascii="Arial" w:hAnsi="Arial" w:cs="Arial"/>
          <w:sz w:val="22"/>
          <w:szCs w:val="22"/>
          <w:lang w:val="pl-PL"/>
        </w:rPr>
        <w:t xml:space="preserve">Dyrektor Biura </w:t>
      </w:r>
      <w:r>
        <w:rPr>
          <w:rFonts w:ascii="Arial" w:hAnsi="Arial" w:cs="Arial"/>
          <w:sz w:val="22"/>
          <w:szCs w:val="22"/>
          <w:lang w:val="pl-PL"/>
        </w:rPr>
        <w:t xml:space="preserve">Bezpieczeństwa </w:t>
      </w:r>
      <w:r w:rsidR="003A1AEA">
        <w:rPr>
          <w:rFonts w:ascii="Arial" w:hAnsi="Arial" w:cs="Arial"/>
          <w:sz w:val="22"/>
          <w:szCs w:val="22"/>
          <w:lang w:val="pl-PL"/>
        </w:rPr>
        <w:t>Grzegorz Postek</w:t>
      </w:r>
      <w:r>
        <w:rPr>
          <w:rFonts w:ascii="Arial" w:hAnsi="Arial" w:cs="Arial"/>
          <w:sz w:val="22"/>
          <w:szCs w:val="22"/>
          <w:lang w:val="pl-PL"/>
        </w:rPr>
        <w:t xml:space="preserve"> podkreślił, iż podejmowane przez spółkę</w:t>
      </w:r>
      <w:r w:rsidR="003A1AEA">
        <w:rPr>
          <w:rFonts w:ascii="Arial" w:hAnsi="Arial" w:cs="Arial"/>
          <w:sz w:val="22"/>
          <w:szCs w:val="22"/>
          <w:lang w:val="pl-PL"/>
        </w:rPr>
        <w:t xml:space="preserve"> działania </w:t>
      </w:r>
      <w:r w:rsidR="003A1AEA" w:rsidRPr="00F80823">
        <w:rPr>
          <w:rFonts w:ascii="Arial" w:hAnsi="Arial" w:cs="Arial"/>
          <w:sz w:val="22"/>
          <w:szCs w:val="22"/>
          <w:lang w:val="pl-PL"/>
        </w:rPr>
        <w:t xml:space="preserve">prewencyjne </w:t>
      </w:r>
      <w:r w:rsidR="003A1AEA">
        <w:rPr>
          <w:rFonts w:ascii="Arial" w:hAnsi="Arial" w:cs="Arial"/>
          <w:sz w:val="22"/>
          <w:szCs w:val="22"/>
          <w:lang w:val="pl-PL"/>
        </w:rPr>
        <w:t>oraz przeciw kradzieżowe ze wsparciem dro</w:t>
      </w:r>
      <w:r>
        <w:rPr>
          <w:rFonts w:ascii="Arial" w:hAnsi="Arial" w:cs="Arial"/>
          <w:sz w:val="22"/>
          <w:szCs w:val="22"/>
          <w:lang w:val="pl-PL"/>
        </w:rPr>
        <w:t>nów przynoszą pozytywne efekty. Dane p</w:t>
      </w:r>
      <w:r w:rsidR="003A1AEA" w:rsidRPr="009C6BD8">
        <w:rPr>
          <w:rFonts w:ascii="Arial" w:hAnsi="Arial" w:cs="Arial"/>
          <w:sz w:val="22"/>
          <w:szCs w:val="22"/>
          <w:lang w:val="pl-PL"/>
        </w:rPr>
        <w:t>o 3 kwartałach 2016</w:t>
      </w:r>
      <w:r>
        <w:rPr>
          <w:rFonts w:ascii="Arial" w:hAnsi="Arial" w:cs="Arial"/>
          <w:sz w:val="22"/>
          <w:szCs w:val="22"/>
          <w:lang w:val="pl-PL"/>
        </w:rPr>
        <w:t xml:space="preserve"> </w:t>
      </w:r>
      <w:r w:rsidR="003A1AEA" w:rsidRPr="009C6BD8">
        <w:rPr>
          <w:rFonts w:ascii="Arial" w:hAnsi="Arial" w:cs="Arial"/>
          <w:sz w:val="22"/>
          <w:szCs w:val="22"/>
          <w:lang w:val="pl-PL"/>
        </w:rPr>
        <w:t xml:space="preserve">r. </w:t>
      </w:r>
      <w:r>
        <w:rPr>
          <w:rFonts w:ascii="Arial" w:hAnsi="Arial" w:cs="Arial"/>
          <w:sz w:val="22"/>
          <w:szCs w:val="22"/>
          <w:lang w:val="pl-PL"/>
        </w:rPr>
        <w:t xml:space="preserve">wskazują, że </w:t>
      </w:r>
      <w:r w:rsidR="003A1AEA" w:rsidRPr="009C6BD8">
        <w:rPr>
          <w:rFonts w:ascii="Arial" w:hAnsi="Arial" w:cs="Arial"/>
          <w:sz w:val="22"/>
          <w:szCs w:val="22"/>
          <w:lang w:val="pl-PL"/>
        </w:rPr>
        <w:t>w porównaniu do ana</w:t>
      </w:r>
      <w:r w:rsidR="00C1172C">
        <w:rPr>
          <w:rFonts w:ascii="Arial" w:hAnsi="Arial" w:cs="Arial"/>
          <w:sz w:val="22"/>
          <w:szCs w:val="22"/>
          <w:lang w:val="pl-PL"/>
        </w:rPr>
        <w:t>logicznego okresu ub.</w:t>
      </w:r>
      <w:r w:rsidR="003A1AEA">
        <w:rPr>
          <w:rFonts w:ascii="Arial" w:hAnsi="Arial" w:cs="Arial"/>
          <w:sz w:val="22"/>
          <w:szCs w:val="22"/>
          <w:lang w:val="pl-PL"/>
        </w:rPr>
        <w:t xml:space="preserve"> roku </w:t>
      </w:r>
      <w:r w:rsidR="003A1AEA" w:rsidRPr="009C6BD8">
        <w:rPr>
          <w:rFonts w:ascii="Arial" w:hAnsi="Arial" w:cs="Arial"/>
          <w:sz w:val="22"/>
          <w:szCs w:val="22"/>
          <w:lang w:val="pl-PL"/>
        </w:rPr>
        <w:t xml:space="preserve"> stwierdzono spadek liczby zdarzeń o </w:t>
      </w:r>
      <w:r w:rsidR="003A1AEA">
        <w:rPr>
          <w:rFonts w:ascii="Arial" w:hAnsi="Arial" w:cs="Arial"/>
          <w:sz w:val="22"/>
          <w:szCs w:val="22"/>
          <w:lang w:val="pl-PL"/>
        </w:rPr>
        <w:t>39%, a wartości kradzieży o 48%</w:t>
      </w:r>
      <w:r>
        <w:rPr>
          <w:rFonts w:ascii="Arial" w:hAnsi="Arial" w:cs="Arial"/>
          <w:sz w:val="22"/>
          <w:szCs w:val="22"/>
          <w:lang w:val="pl-PL"/>
        </w:rPr>
        <w:t>.</w:t>
      </w:r>
    </w:p>
    <w:p w:rsidR="003A1AEA" w:rsidRDefault="003A1AEA" w:rsidP="005F5C69">
      <w:pPr>
        <w:spacing w:before="240"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4C73A5">
        <w:rPr>
          <w:rFonts w:ascii="Arial" w:hAnsi="Arial" w:cs="Arial"/>
          <w:sz w:val="22"/>
          <w:szCs w:val="22"/>
          <w:lang w:val="pl-PL"/>
        </w:rPr>
        <w:t xml:space="preserve">Obiecujące efekty i dotychczasowe sukcesy w sferze bezpieczeństwa przewożonych towarów </w:t>
      </w:r>
      <w:r>
        <w:rPr>
          <w:rFonts w:ascii="Arial" w:hAnsi="Arial" w:cs="Arial"/>
          <w:sz w:val="22"/>
          <w:szCs w:val="22"/>
          <w:lang w:val="pl-PL"/>
        </w:rPr>
        <w:t>skłaniają do rozważenia powiększenia</w:t>
      </w:r>
      <w:r w:rsidRPr="004C73A5">
        <w:rPr>
          <w:rFonts w:ascii="Arial" w:hAnsi="Arial" w:cs="Arial"/>
          <w:sz w:val="22"/>
          <w:szCs w:val="22"/>
          <w:lang w:val="pl-PL"/>
        </w:rPr>
        <w:t xml:space="preserve"> floty bezzałogowych statków powietrznych będącyc</w:t>
      </w:r>
      <w:r w:rsidR="00430FDA">
        <w:rPr>
          <w:rFonts w:ascii="Arial" w:hAnsi="Arial" w:cs="Arial"/>
          <w:sz w:val="22"/>
          <w:szCs w:val="22"/>
          <w:lang w:val="pl-PL"/>
        </w:rPr>
        <w:t>h w służbie PKP CARGO</w:t>
      </w:r>
      <w:r>
        <w:rPr>
          <w:rFonts w:ascii="Arial" w:hAnsi="Arial" w:cs="Arial"/>
          <w:sz w:val="22"/>
          <w:szCs w:val="22"/>
          <w:lang w:val="pl-PL"/>
        </w:rPr>
        <w:t xml:space="preserve"> już w przyszłym roku, co mogłoby przyczynić się do </w:t>
      </w:r>
      <w:r w:rsidRPr="004C73A5">
        <w:rPr>
          <w:rFonts w:ascii="Arial" w:hAnsi="Arial" w:cs="Arial"/>
          <w:sz w:val="22"/>
          <w:szCs w:val="22"/>
          <w:lang w:val="pl-PL"/>
        </w:rPr>
        <w:t xml:space="preserve">synchronizacji dronów z nowoczesnymi systemami </w:t>
      </w:r>
      <w:r>
        <w:rPr>
          <w:rFonts w:ascii="Arial" w:hAnsi="Arial" w:cs="Arial"/>
          <w:sz w:val="22"/>
          <w:szCs w:val="22"/>
          <w:lang w:val="pl-PL"/>
        </w:rPr>
        <w:t xml:space="preserve">informatyki kryminalno-śledczej oraz wykorzystania innych nowych rozwiązań technologicznych </w:t>
      </w:r>
      <w:r w:rsidRPr="004C73A5">
        <w:rPr>
          <w:rFonts w:ascii="Arial" w:hAnsi="Arial" w:cs="Arial"/>
          <w:sz w:val="22"/>
          <w:szCs w:val="22"/>
          <w:lang w:val="pl-PL"/>
        </w:rPr>
        <w:t>w celu stałego monitorowania najbardziej zagrożonych szlaków kolejowych.</w:t>
      </w:r>
    </w:p>
    <w:p w:rsidR="005F5C69" w:rsidRDefault="005F5C69" w:rsidP="003A1AEA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3A1AEA" w:rsidRDefault="005F5C69" w:rsidP="003A1AEA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Podczas</w:t>
      </w:r>
      <w:r w:rsidR="003A1AEA">
        <w:rPr>
          <w:rFonts w:ascii="Arial" w:hAnsi="Arial" w:cs="Arial"/>
          <w:sz w:val="22"/>
          <w:szCs w:val="22"/>
          <w:lang w:val="pl-PL"/>
        </w:rPr>
        <w:t xml:space="preserve"> konferencji została przyjęta Deklaracja Warszawska</w:t>
      </w:r>
      <w:r>
        <w:rPr>
          <w:rFonts w:ascii="Arial" w:hAnsi="Arial" w:cs="Arial"/>
          <w:sz w:val="22"/>
          <w:szCs w:val="22"/>
          <w:lang w:val="pl-PL"/>
        </w:rPr>
        <w:t xml:space="preserve">, zawierająca listę konkretnych </w:t>
      </w:r>
      <w:r w:rsidR="003A1AEA">
        <w:rPr>
          <w:rFonts w:ascii="Arial" w:hAnsi="Arial" w:cs="Arial"/>
          <w:sz w:val="22"/>
          <w:szCs w:val="22"/>
          <w:lang w:val="pl-PL"/>
        </w:rPr>
        <w:t>działań, których cel</w:t>
      </w:r>
      <w:r>
        <w:rPr>
          <w:rFonts w:ascii="Arial" w:hAnsi="Arial" w:cs="Arial"/>
          <w:sz w:val="22"/>
          <w:szCs w:val="22"/>
          <w:lang w:val="pl-PL"/>
        </w:rPr>
        <w:t xml:space="preserve">em jest nadanie nowego impulsu </w:t>
      </w:r>
      <w:r w:rsidR="003A1AEA">
        <w:rPr>
          <w:rFonts w:ascii="Arial" w:hAnsi="Arial" w:cs="Arial"/>
          <w:sz w:val="22"/>
          <w:szCs w:val="22"/>
          <w:lang w:val="pl-PL"/>
        </w:rPr>
        <w:t>i przyspieszenia w tworzeniu jednolitego unijnego rynku  bezzałogowych statków powietrznych.</w:t>
      </w:r>
    </w:p>
    <w:p w:rsidR="003A1AEA" w:rsidRDefault="003A1AEA" w:rsidP="003A1AEA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8C7BEE" w:rsidRDefault="008C7BEE" w:rsidP="003A1AEA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BA61D8" w:rsidRDefault="00BA61D8" w:rsidP="003A1AEA">
      <w:pPr>
        <w:spacing w:line="276" w:lineRule="auto"/>
        <w:jc w:val="both"/>
        <w:rPr>
          <w:rFonts w:ascii="Arial" w:hAnsi="Arial" w:cs="Arial"/>
          <w:i/>
          <w:sz w:val="20"/>
          <w:szCs w:val="20"/>
          <w:lang w:val="pl-PL"/>
        </w:rPr>
      </w:pPr>
    </w:p>
    <w:p w:rsidR="00BA61D8" w:rsidRDefault="00BA61D8" w:rsidP="00FF3F54">
      <w:pPr>
        <w:spacing w:line="276" w:lineRule="auto"/>
        <w:jc w:val="both"/>
        <w:rPr>
          <w:rFonts w:ascii="Arial" w:hAnsi="Arial" w:cs="Arial"/>
          <w:i/>
          <w:sz w:val="20"/>
          <w:szCs w:val="20"/>
          <w:lang w:val="pl-PL"/>
        </w:rPr>
      </w:pPr>
    </w:p>
    <w:sectPr w:rsidR="00BA61D8" w:rsidSect="00A01714">
      <w:headerReference w:type="default" r:id="rId7"/>
      <w:footerReference w:type="default" r:id="rId8"/>
      <w:pgSz w:w="11900" w:h="16840"/>
      <w:pgMar w:top="913" w:right="1134" w:bottom="1418" w:left="1701" w:header="703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B6B" w:rsidRDefault="00537B6B">
      <w:r>
        <w:separator/>
      </w:r>
    </w:p>
  </w:endnote>
  <w:endnote w:type="continuationSeparator" w:id="0">
    <w:p w:rsidR="00537B6B" w:rsidRDefault="00537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Times New Roman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1C2" w:rsidRPr="00036D1D" w:rsidRDefault="00537B6B" w:rsidP="00A01714">
    <w:pPr>
      <w:pStyle w:val="Stopka"/>
      <w:jc w:val="both"/>
      <w:rPr>
        <w:rFonts w:ascii="Arial" w:hAnsi="Arial" w:cs="Arial"/>
        <w:color w:val="56565A"/>
        <w:sz w:val="16"/>
        <w:szCs w:val="16"/>
        <w:lang w:val="pl-P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B6B" w:rsidRDefault="00537B6B">
      <w:r>
        <w:separator/>
      </w:r>
    </w:p>
  </w:footnote>
  <w:footnote w:type="continuationSeparator" w:id="0">
    <w:p w:rsidR="00537B6B" w:rsidRDefault="00537B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714" w:rsidRDefault="00537B6B" w:rsidP="004368FE">
    <w:pPr>
      <w:pStyle w:val="Nagwek"/>
      <w:jc w:val="right"/>
    </w:pPr>
  </w:p>
  <w:p w:rsidR="00A01714" w:rsidRPr="00CE489B" w:rsidRDefault="003A1AEA" w:rsidP="004368FE">
    <w:pPr>
      <w:tabs>
        <w:tab w:val="left" w:pos="1215"/>
        <w:tab w:val="left" w:pos="5430"/>
      </w:tabs>
      <w:spacing w:line="300" w:lineRule="auto"/>
      <w:rPr>
        <w:rFonts w:ascii="Myriad Pro" w:hAnsi="Myriad Pro"/>
        <w:color w:val="56565A"/>
        <w:lang w:val="pl-PL"/>
      </w:rPr>
    </w:pPr>
    <w:r>
      <w:rPr>
        <w:rFonts w:ascii="Myriad Pro" w:hAnsi="Myriad Pro"/>
        <w:color w:val="56565A"/>
        <w:lang w:val="pl-PL"/>
      </w:rPr>
      <w:tab/>
    </w:r>
    <w:r>
      <w:rPr>
        <w:rFonts w:ascii="Myriad Pro" w:hAnsi="Myriad Pro"/>
        <w:color w:val="56565A"/>
        <w:lang w:val="pl-PL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AEA"/>
    <w:rsid w:val="00006AE3"/>
    <w:rsid w:val="000C05D7"/>
    <w:rsid w:val="003A1AEA"/>
    <w:rsid w:val="003E1A52"/>
    <w:rsid w:val="00430FDA"/>
    <w:rsid w:val="00501F05"/>
    <w:rsid w:val="00537B6B"/>
    <w:rsid w:val="00562911"/>
    <w:rsid w:val="005F5C69"/>
    <w:rsid w:val="00655D13"/>
    <w:rsid w:val="008C7BEE"/>
    <w:rsid w:val="00BA61D8"/>
    <w:rsid w:val="00C1172C"/>
    <w:rsid w:val="00C25830"/>
    <w:rsid w:val="00CC56A0"/>
    <w:rsid w:val="00D34ECB"/>
    <w:rsid w:val="00E51745"/>
    <w:rsid w:val="00EF6363"/>
    <w:rsid w:val="00FF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1AEA"/>
    <w:pPr>
      <w:spacing w:after="0" w:line="240" w:lineRule="auto"/>
    </w:pPr>
    <w:rPr>
      <w:rFonts w:eastAsiaTheme="minorEastAsia"/>
      <w:sz w:val="24"/>
      <w:szCs w:val="24"/>
      <w:lang w:val="cs-CZ"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6291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1A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1AEA"/>
    <w:rPr>
      <w:rFonts w:eastAsiaTheme="minorEastAsia"/>
      <w:sz w:val="24"/>
      <w:szCs w:val="24"/>
      <w:lang w:val="cs-CZ" w:eastAsia="pl-PL"/>
    </w:rPr>
  </w:style>
  <w:style w:type="paragraph" w:styleId="Stopka">
    <w:name w:val="footer"/>
    <w:basedOn w:val="Normalny"/>
    <w:link w:val="StopkaZnak"/>
    <w:uiPriority w:val="99"/>
    <w:unhideWhenUsed/>
    <w:rsid w:val="003A1A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1AEA"/>
    <w:rPr>
      <w:rFonts w:eastAsiaTheme="minorEastAsia"/>
      <w:sz w:val="24"/>
      <w:szCs w:val="24"/>
      <w:lang w:val="cs-CZ" w:eastAsia="pl-PL"/>
    </w:rPr>
  </w:style>
  <w:style w:type="table" w:customStyle="1" w:styleId="Tabela-Siatka2">
    <w:name w:val="Tabela - Siatka2"/>
    <w:basedOn w:val="Standardowy"/>
    <w:next w:val="Tabela-Siatka"/>
    <w:uiPriority w:val="59"/>
    <w:rsid w:val="003A1AE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3A1A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06AE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06AE3"/>
    <w:rPr>
      <w:rFonts w:eastAsiaTheme="minorEastAsia"/>
      <w:sz w:val="20"/>
      <w:szCs w:val="20"/>
      <w:lang w:val="cs-CZ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06AE3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5629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s-CZ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1AEA"/>
    <w:pPr>
      <w:spacing w:after="0" w:line="240" w:lineRule="auto"/>
    </w:pPr>
    <w:rPr>
      <w:rFonts w:eastAsiaTheme="minorEastAsia"/>
      <w:sz w:val="24"/>
      <w:szCs w:val="24"/>
      <w:lang w:val="cs-CZ"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6291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1A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1AEA"/>
    <w:rPr>
      <w:rFonts w:eastAsiaTheme="minorEastAsia"/>
      <w:sz w:val="24"/>
      <w:szCs w:val="24"/>
      <w:lang w:val="cs-CZ" w:eastAsia="pl-PL"/>
    </w:rPr>
  </w:style>
  <w:style w:type="paragraph" w:styleId="Stopka">
    <w:name w:val="footer"/>
    <w:basedOn w:val="Normalny"/>
    <w:link w:val="StopkaZnak"/>
    <w:uiPriority w:val="99"/>
    <w:unhideWhenUsed/>
    <w:rsid w:val="003A1A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1AEA"/>
    <w:rPr>
      <w:rFonts w:eastAsiaTheme="minorEastAsia"/>
      <w:sz w:val="24"/>
      <w:szCs w:val="24"/>
      <w:lang w:val="cs-CZ" w:eastAsia="pl-PL"/>
    </w:rPr>
  </w:style>
  <w:style w:type="table" w:customStyle="1" w:styleId="Tabela-Siatka2">
    <w:name w:val="Tabela - Siatka2"/>
    <w:basedOn w:val="Standardowy"/>
    <w:next w:val="Tabela-Siatka"/>
    <w:uiPriority w:val="59"/>
    <w:rsid w:val="003A1AE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3A1A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06AE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06AE3"/>
    <w:rPr>
      <w:rFonts w:eastAsiaTheme="minorEastAsia"/>
      <w:sz w:val="20"/>
      <w:szCs w:val="20"/>
      <w:lang w:val="cs-CZ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06AE3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5629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s-CZ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CARGO S.A.</Company>
  <LinksUpToDate>false</LinksUpToDate>
  <CharactersWithSpaces>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Onyszczuk</dc:creator>
  <cp:lastModifiedBy>Rakowska Katarzyna</cp:lastModifiedBy>
  <cp:revision>2</cp:revision>
  <dcterms:created xsi:type="dcterms:W3CDTF">2016-12-02T10:36:00Z</dcterms:created>
  <dcterms:modified xsi:type="dcterms:W3CDTF">2016-12-02T10:36:00Z</dcterms:modified>
</cp:coreProperties>
</file>