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201D5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D5512F" w:rsidRDefault="00D5512F" w:rsidP="00D5512F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PKP CARGO partnerem  trzech największych graczy </w:t>
      </w:r>
      <w:r>
        <w:rPr>
          <w:rFonts w:ascii="Tahoma" w:hAnsi="Tahoma" w:cs="Tahoma"/>
          <w:b/>
          <w:sz w:val="22"/>
          <w:szCs w:val="22"/>
        </w:rPr>
        <w:br/>
        <w:t>przemysłu wykorzystującego drewno</w:t>
      </w:r>
    </w:p>
    <w:p w:rsidR="00D5512F" w:rsidRDefault="00D5512F" w:rsidP="00D5512F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W 2015 roku PKP CARGO podpisało dwuletnie umowy na przewozy towarów z trzema liderami polskiego przemysłu wykorzystującego drewno – spółką International Paper Kwidzyn, Kronospan Szczecinek </w:t>
      </w: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 xml:space="preserve">oraz </w:t>
      </w:r>
      <w:proofErr w:type="spellStart"/>
      <w:r>
        <w:rPr>
          <w:rFonts w:ascii="Tahoma" w:hAnsi="Tahoma" w:cs="Tahoma"/>
          <w:b/>
          <w:sz w:val="20"/>
          <w:szCs w:val="20"/>
        </w:rPr>
        <w:t>Mondi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Świecie. Na podstawie nowych kontraktów PKP CARGO będzie transportować m.in. drewno, wyroby z drewna oraz zrębki drzewne. Każda z trzech wymienionych firm jest największym producentem w Polsce w swoim segmencie rynku.</w:t>
      </w:r>
    </w:p>
    <w:p w:rsidR="00D5512F" w:rsidRDefault="00D5512F" w:rsidP="00D5512F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Łączna masa przewiezionych przez PKP CARGO towarów dla Kronospan Szczecinek, IP Kwidzyn i </w:t>
      </w:r>
      <w:proofErr w:type="spellStart"/>
      <w:r>
        <w:rPr>
          <w:rFonts w:ascii="Tahoma" w:hAnsi="Tahoma" w:cs="Tahoma"/>
          <w:sz w:val="20"/>
          <w:szCs w:val="20"/>
        </w:rPr>
        <w:t>Mondi</w:t>
      </w:r>
      <w:proofErr w:type="spellEnd"/>
      <w:r>
        <w:rPr>
          <w:rFonts w:ascii="Tahoma" w:hAnsi="Tahoma" w:cs="Tahoma"/>
          <w:sz w:val="20"/>
          <w:szCs w:val="20"/>
        </w:rPr>
        <w:t xml:space="preserve"> Świecie przez dwa lata przekroczy 5 mln ton, z czego blisko 65 proc. będą stanowić przewozy drewna.</w:t>
      </w:r>
    </w:p>
    <w:p w:rsidR="00D5512F" w:rsidRPr="006D0A4C" w:rsidRDefault="00D5512F" w:rsidP="00D5512F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i/>
          <w:sz w:val="20"/>
          <w:szCs w:val="20"/>
        </w:rPr>
        <w:t xml:space="preserve">Podpisanie umów z International Paper Kwidzyn, Kronospan Szczecinek oraz </w:t>
      </w:r>
      <w:proofErr w:type="spellStart"/>
      <w:r>
        <w:rPr>
          <w:rFonts w:ascii="Tahoma" w:hAnsi="Tahoma" w:cs="Tahoma"/>
          <w:i/>
          <w:sz w:val="20"/>
          <w:szCs w:val="20"/>
        </w:rPr>
        <w:t>Mondi</w:t>
      </w:r>
      <w:proofErr w:type="spellEnd"/>
      <w:r>
        <w:rPr>
          <w:rFonts w:ascii="Tahoma" w:hAnsi="Tahoma" w:cs="Tahoma"/>
          <w:i/>
          <w:sz w:val="20"/>
          <w:szCs w:val="20"/>
        </w:rPr>
        <w:t xml:space="preserve"> potwierdza mocną pozycję rynkową PKP CARGO </w:t>
      </w:r>
      <w:r>
        <w:rPr>
          <w:rFonts w:ascii="Tahoma" w:hAnsi="Tahoma" w:cs="Tahoma"/>
          <w:sz w:val="20"/>
          <w:szCs w:val="20"/>
        </w:rPr>
        <w:t xml:space="preserve">– mówi Jacek Neska, członek zarządu PKP CARGO ds. handlowych. – </w:t>
      </w:r>
      <w:r w:rsidRPr="00EB13FD">
        <w:rPr>
          <w:rFonts w:ascii="Tahoma" w:hAnsi="Tahoma" w:cs="Tahoma"/>
          <w:i/>
          <w:sz w:val="20"/>
          <w:szCs w:val="20"/>
        </w:rPr>
        <w:t>Ci</w:t>
      </w:r>
      <w:r>
        <w:rPr>
          <w:rFonts w:ascii="Tahoma" w:hAnsi="Tahoma" w:cs="Tahoma"/>
          <w:i/>
          <w:sz w:val="20"/>
          <w:szCs w:val="20"/>
        </w:rPr>
        <w:t xml:space="preserve">eszę się, że możemy być partnerem największych podmiotów gospodarczych w Polsce, w tym przemysłu wykorzystującego drewno. Współpracując z PKP CARGO, nasi klienci otrzymują wysokiej jakości obsługę logistyczną oraz dostęp do zaplecza taborowego największego przewoźnika w Polsce. Warto dodać, że przewozy drewna są realizowane na przestrzeni całego roku, co uwalnia ten segment od efektu sezonowości </w:t>
      </w:r>
      <w:r>
        <w:rPr>
          <w:rFonts w:ascii="Tahoma" w:hAnsi="Tahoma" w:cs="Tahoma"/>
          <w:sz w:val="20"/>
          <w:szCs w:val="20"/>
        </w:rPr>
        <w:t>– komentuje Jacek Neska.</w:t>
      </w:r>
    </w:p>
    <w:p w:rsidR="00D5512F" w:rsidRDefault="00D5512F" w:rsidP="00D5512F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International Paper jest jednym z największych na świecie producentów celulozy, papieru biurowego oraz tektury powlekanej i niepowlekanej oraz opakowań konsumpcyjnych. Przewozy dla International Paper obejmują obsługę zakładu w Kwidzynie.</w:t>
      </w:r>
    </w:p>
    <w:p w:rsidR="00D5512F" w:rsidRDefault="00D5512F" w:rsidP="00D5512F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Obsługa Kronospan Szczecinek obejmuje przewozy realizowane dla trzech zakładów produkcyjnych w Polsce. Kronospan jest największym na świecie producentem płyt MDF. Oprócz nich wytwarza również płyty HDF i płyty wiórowe.</w:t>
      </w:r>
    </w:p>
    <w:p w:rsidR="00D5512F" w:rsidRPr="00BB7F5C" w:rsidRDefault="00D5512F" w:rsidP="00D5512F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Mondi</w:t>
      </w:r>
      <w:proofErr w:type="spellEnd"/>
      <w:r>
        <w:rPr>
          <w:rFonts w:ascii="Tahoma" w:hAnsi="Tahoma" w:cs="Tahoma"/>
          <w:sz w:val="20"/>
          <w:szCs w:val="20"/>
        </w:rPr>
        <w:t xml:space="preserve"> Świecie należy do grupy kapitałowej </w:t>
      </w:r>
      <w:proofErr w:type="spellStart"/>
      <w:r>
        <w:rPr>
          <w:rFonts w:ascii="Tahoma" w:hAnsi="Tahoma" w:cs="Tahoma"/>
          <w:sz w:val="20"/>
          <w:szCs w:val="20"/>
        </w:rPr>
        <w:t>Mondi</w:t>
      </w:r>
      <w:proofErr w:type="spellEnd"/>
      <w:r>
        <w:rPr>
          <w:rFonts w:ascii="Tahoma" w:hAnsi="Tahoma" w:cs="Tahoma"/>
          <w:sz w:val="20"/>
          <w:szCs w:val="20"/>
        </w:rPr>
        <w:t xml:space="preserve">, znaczącego w skali europejskiej </w:t>
      </w:r>
      <w:r w:rsidRPr="00EF245C">
        <w:rPr>
          <w:rFonts w:ascii="Tahoma" w:hAnsi="Tahoma" w:cs="Tahoma"/>
          <w:sz w:val="20"/>
          <w:szCs w:val="20"/>
        </w:rPr>
        <w:t>producenta</w:t>
      </w:r>
      <w:r>
        <w:rPr>
          <w:rFonts w:ascii="Tahoma" w:hAnsi="Tahoma" w:cs="Tahoma"/>
          <w:sz w:val="20"/>
          <w:szCs w:val="20"/>
        </w:rPr>
        <w:t xml:space="preserve"> papierów do produkcji tektury </w:t>
      </w:r>
      <w:r w:rsidRPr="00EF245C">
        <w:rPr>
          <w:rFonts w:ascii="Tahoma" w:hAnsi="Tahoma" w:cs="Tahoma"/>
          <w:sz w:val="20"/>
          <w:szCs w:val="20"/>
        </w:rPr>
        <w:t>falistej i papieru workowego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D5512F" w:rsidRDefault="00D5512F" w:rsidP="00D5512F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EF245C">
        <w:rPr>
          <w:rFonts w:ascii="Tahoma" w:hAnsi="Tahoma" w:cs="Tahoma"/>
          <w:sz w:val="20"/>
          <w:szCs w:val="20"/>
        </w:rPr>
        <w:t xml:space="preserve">Kolej jest najlepszym środkiem transportu drewna na większe odległości, przekraczające 250 </w:t>
      </w:r>
      <w:proofErr w:type="spellStart"/>
      <w:r w:rsidRPr="00EF245C">
        <w:rPr>
          <w:rFonts w:ascii="Tahoma" w:hAnsi="Tahoma" w:cs="Tahoma"/>
          <w:sz w:val="20"/>
          <w:szCs w:val="20"/>
        </w:rPr>
        <w:t>km</w:t>
      </w:r>
      <w:proofErr w:type="spellEnd"/>
      <w:r w:rsidRPr="00EF245C">
        <w:rPr>
          <w:rFonts w:ascii="Tahoma" w:hAnsi="Tahoma" w:cs="Tahoma"/>
          <w:sz w:val="20"/>
          <w:szCs w:val="20"/>
        </w:rPr>
        <w:t xml:space="preserve">. W Polsce </w:t>
      </w:r>
      <w:r>
        <w:rPr>
          <w:rFonts w:ascii="Tahoma" w:hAnsi="Tahoma" w:cs="Tahoma"/>
          <w:sz w:val="20"/>
          <w:szCs w:val="20"/>
        </w:rPr>
        <w:t>dominują dwa główne kierunki przewozów drewna – import przez granicę wschodnią, głównie z Białorusi oraz przewozy w kraju, z ładowni zlokalizowanych w pobliżu miejsc pozyskania drewna z lasów. PKP CARGO jest wybierane przez klientów do obsługi przewozów w kraju ze względu na elastyczność przewozu, rozwiniętą sieć obsługiwanych punktów ładunkowych oraz doświadczenie w realizacji tego typu zleceń. W zakresie importu przez granicę wschodnią, istotną częścią procesu przewozowego są sprawny przeładunek oraz obsługa spedycyjno-celna. Takie usługi świadczy m.in. należące do grupy kapitałowej PKP CARGO Centrum Logistyczne Małaszewicze. Obsługę spedycyjną przewozów świadczy m.in. PS Trade Trans, spółka w całości należąca do PKP CARGO.</w:t>
      </w:r>
    </w:p>
    <w:p w:rsidR="00D5512F" w:rsidRDefault="00D5512F" w:rsidP="00D5512F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Największa część drewna jest przewożona w Polsce standardowymi wagonami towarowymi – węglarkami. Często wykorzystuje się w tym celu również wagony specjalistyczne serii </w:t>
      </w:r>
      <w:proofErr w:type="spellStart"/>
      <w:r>
        <w:rPr>
          <w:rFonts w:ascii="Tahoma" w:hAnsi="Tahoma" w:cs="Tahoma"/>
          <w:sz w:val="20"/>
          <w:szCs w:val="20"/>
        </w:rPr>
        <w:t>Roos</w:t>
      </w:r>
      <w:proofErr w:type="spellEnd"/>
      <w:r>
        <w:rPr>
          <w:rFonts w:ascii="Tahoma" w:hAnsi="Tahoma" w:cs="Tahoma"/>
          <w:sz w:val="20"/>
          <w:szCs w:val="20"/>
        </w:rPr>
        <w:t xml:space="preserve">, które z założenia są przeznaczone do przewozu drewna, a także wagony platformy, wykorzystywane do </w:t>
      </w:r>
      <w:r>
        <w:rPr>
          <w:rFonts w:ascii="Tahoma" w:hAnsi="Tahoma" w:cs="Tahoma"/>
          <w:sz w:val="20"/>
          <w:szCs w:val="20"/>
        </w:rPr>
        <w:lastRenderedPageBreak/>
        <w:t>transportu dłużycy. Do przewozów zrębki drzewnej coraz częściej stosuje się pojemniki, transportowane w systemie intermodalnym.</w:t>
      </w:r>
    </w:p>
    <w:p w:rsidR="00D5512F" w:rsidRDefault="00D5512F" w:rsidP="00D5512F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Przewozy drewna stanowiły w 2014 roku ok. 5 proc. wszystkich przewozów PKP CARGO w ujęciu pracy przewozowej. Największy polski przewoźnik przetransportował w ciągu dwunastu miesięcy ubiegłego roku prawie 130 tys. wagonów drewna.</w:t>
      </w:r>
    </w:p>
    <w:p w:rsidR="00D5512F" w:rsidRDefault="00D5512F" w:rsidP="00D5512F">
      <w:pPr>
        <w:pStyle w:val="NormalnyWeb"/>
        <w:spacing w:before="0" w:beforeAutospacing="0" w:after="24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04BCC">
        <w:rPr>
          <w:rFonts w:ascii="Tahoma" w:hAnsi="Tahoma" w:cs="Tahoma"/>
          <w:sz w:val="20"/>
          <w:szCs w:val="20"/>
        </w:rPr>
        <w:t>PKP CARGO jest największym towarowym przewoźnikiem kolejowym w Polsce, z udziałem w rynku przekraczającym 47 proc. w ujęciu masy i 57 proc. w ujęciu pracy przewozowej</w:t>
      </w:r>
      <w:r>
        <w:rPr>
          <w:rFonts w:ascii="Tahoma" w:hAnsi="Tahoma" w:cs="Tahoma"/>
          <w:sz w:val="20"/>
          <w:szCs w:val="20"/>
        </w:rPr>
        <w:t xml:space="preserve"> (2014 r.)</w:t>
      </w:r>
      <w:r w:rsidRPr="00F04BCC">
        <w:rPr>
          <w:rFonts w:ascii="Tahoma" w:hAnsi="Tahoma" w:cs="Tahoma"/>
          <w:sz w:val="20"/>
          <w:szCs w:val="20"/>
        </w:rPr>
        <w:t>.</w:t>
      </w:r>
    </w:p>
    <w:p w:rsidR="00D5512F" w:rsidRDefault="00D5512F" w:rsidP="00D5512F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</w:p>
    <w:p w:rsidR="00F04BCC" w:rsidRDefault="00F04BCC" w:rsidP="00FD38E7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</w:p>
    <w:p w:rsidR="00FD38E7" w:rsidRPr="00945545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eastAsia="en-US"/>
        </w:rPr>
      </w:pPr>
      <w:r w:rsidRPr="00945545">
        <w:rPr>
          <w:rFonts w:ascii="Tahoma" w:eastAsia="Calibri" w:hAnsi="Tahoma" w:cs="Tahoma"/>
          <w:b/>
          <w:lang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Rzecznik P</w:t>
      </w:r>
      <w:r w:rsidRPr="00945545">
        <w:rPr>
          <w:rFonts w:ascii="Tahoma" w:eastAsia="Calibri" w:hAnsi="Tahoma" w:cs="Tahoma"/>
          <w:lang w:eastAsia="en-US"/>
        </w:rPr>
        <w:t>rasowy PKP CARGO</w:t>
      </w:r>
      <w:r>
        <w:rPr>
          <w:rFonts w:ascii="Tahoma" w:eastAsia="Calibri" w:hAnsi="Tahoma" w:cs="Tahoma"/>
          <w:lang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945545">
        <w:rPr>
          <w:rFonts w:ascii="Tahoma" w:eastAsia="Calibri" w:hAnsi="Tahoma" w:cs="Tahoma"/>
          <w:lang w:eastAsia="en-US"/>
        </w:rPr>
        <w:t>(+48) 783 91 51 34</w:t>
      </w:r>
    </w:p>
    <w:p w:rsidR="00FD38E7" w:rsidRPr="00945545" w:rsidRDefault="00040141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8" w:history="1">
        <w:r w:rsidR="00FD38E7" w:rsidRPr="00945545">
          <w:rPr>
            <w:rStyle w:val="Hipercze"/>
            <w:rFonts w:ascii="Tahoma" w:eastAsia="Calibri" w:hAnsi="Tahoma" w:cs="Tahoma"/>
            <w:lang w:eastAsia="en-US"/>
          </w:rPr>
          <w:t>m.kuk@pkp-cargo.eu</w:t>
        </w:r>
      </w:hyperlink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210346">
        <w:rPr>
          <w:rFonts w:ascii="Tahoma" w:hAnsi="Tahoma" w:cs="Tahoma"/>
          <w:sz w:val="16"/>
          <w:szCs w:val="16"/>
        </w:rPr>
        <w:t>Cargosped</w:t>
      </w:r>
      <w:proofErr w:type="spellEnd"/>
      <w:r w:rsidRPr="00210346">
        <w:rPr>
          <w:rFonts w:ascii="Tahoma" w:hAnsi="Tahoma" w:cs="Tahoma"/>
          <w:sz w:val="16"/>
          <w:szCs w:val="16"/>
        </w:rPr>
        <w:t xml:space="preserve"> (odpowiedzialna za przewozy intermodalne),</w:t>
      </w:r>
      <w:r w:rsidRPr="00210346">
        <w:rPr>
          <w:rFonts w:ascii="Tahoma" w:hAnsi="Tahoma" w:cs="Tahoma"/>
          <w:sz w:val="16"/>
          <w:szCs w:val="16"/>
        </w:rPr>
        <w:br/>
        <w:t>PS Trade Trans (krajowa i międzynarodowa spedycja kolejowa) oraz PKP CARGOTABOR (jedna z największych spółek taborowych na świecie).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netto, przewożąc 111 mln ton ładunków.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321384" w:rsidP="0032138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D99" w:rsidRDefault="00E56D99">
      <w:r>
        <w:separator/>
      </w:r>
    </w:p>
  </w:endnote>
  <w:endnote w:type="continuationSeparator" w:id="0">
    <w:p w:rsidR="00E56D99" w:rsidRDefault="00E56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520624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1.9pt" o:ole="" fillcolor="window">
          <v:imagedata r:id="rId1" o:title=""/>
        </v:shape>
        <o:OLEObject Type="Embed" ProgID="CorelDRAW.Graphic.11" ShapeID="_x0000_i1025" DrawAspect="Content" ObjectID="_1490690442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040141" w:rsidRPr="0004014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1.35pt;margin-top:5.55pt;width:470.55pt;height:0;z-index:25165875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<v:shadow color="#243f60 [1604]" opacity=".5" offset="1pt"/>
        </v:shape>
      </w:pic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proofErr w:type="spellStart"/>
    <w:r>
      <w:rPr>
        <w:rFonts w:ascii="Tahoma" w:hAnsi="Tahoma" w:cs="Tahoma"/>
        <w:color w:val="0070C0"/>
        <w:sz w:val="16"/>
        <w:szCs w:val="16"/>
      </w:rPr>
      <w:t>www.pkp-cargo.eu</w:t>
    </w:r>
    <w:proofErr w:type="spellEnd"/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22" w:rsidRDefault="00040141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 w:rsidRPr="0004014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7" type="#_x0000_t32" style="position:absolute;margin-left:1.35pt;margin-top:5.55pt;width:470.5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<v:shadow color="#243f60 [1604]" opacity=".5" offset="1pt"/>
        </v:shape>
      </w:pic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proofErr w:type="spellStart"/>
    <w:r w:rsidRPr="00E525CC">
      <w:rPr>
        <w:rFonts w:ascii="Tahoma" w:hAnsi="Tahoma" w:cs="Tahoma"/>
        <w:color w:val="0070C0"/>
        <w:sz w:val="16"/>
        <w:szCs w:val="16"/>
      </w:rPr>
      <w:t>www.pkp-cargo.eu</w:t>
    </w:r>
    <w:proofErr w:type="spellEnd"/>
  </w:p>
  <w:p w:rsidR="00E77963" w:rsidRDefault="00E779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D99" w:rsidRDefault="00E56D99">
      <w:r>
        <w:separator/>
      </w:r>
    </w:p>
  </w:footnote>
  <w:footnote w:type="continuationSeparator" w:id="0">
    <w:p w:rsidR="00E56D99" w:rsidRDefault="00E56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EB13FD" w:rsidRPr="00EB13FD">
      <w:rPr>
        <w:rFonts w:ascii="Tahoma" w:hAnsi="Tahoma" w:cs="Tahoma"/>
        <w:sz w:val="20"/>
        <w:szCs w:val="20"/>
      </w:rPr>
      <w:t>16</w:t>
    </w:r>
    <w:r w:rsidR="0012581A" w:rsidRPr="00EB13FD">
      <w:rPr>
        <w:rFonts w:ascii="Tahoma" w:hAnsi="Tahoma" w:cs="Tahoma"/>
        <w:sz w:val="20"/>
        <w:szCs w:val="20"/>
      </w:rPr>
      <w:t xml:space="preserve"> </w:t>
    </w:r>
    <w:r w:rsidR="003D513D">
      <w:rPr>
        <w:rFonts w:ascii="Tahoma" w:hAnsi="Tahoma" w:cs="Tahoma"/>
        <w:sz w:val="20"/>
        <w:szCs w:val="20"/>
      </w:rPr>
      <w:t>kwietnia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3" type="connector" idref="#_x0000_s4098"/>
        <o:r id="V:Rule4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0141"/>
    <w:rsid w:val="00041F62"/>
    <w:rsid w:val="000551BF"/>
    <w:rsid w:val="0008409B"/>
    <w:rsid w:val="000953D3"/>
    <w:rsid w:val="00095F69"/>
    <w:rsid w:val="000A280D"/>
    <w:rsid w:val="000A3C48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425EB"/>
    <w:rsid w:val="00145CA0"/>
    <w:rsid w:val="00152061"/>
    <w:rsid w:val="00155B82"/>
    <w:rsid w:val="001642E3"/>
    <w:rsid w:val="00173356"/>
    <w:rsid w:val="00181F0D"/>
    <w:rsid w:val="00186D3D"/>
    <w:rsid w:val="00190FBE"/>
    <w:rsid w:val="001A3FE1"/>
    <w:rsid w:val="001C07C9"/>
    <w:rsid w:val="001C09C8"/>
    <w:rsid w:val="001C0FB7"/>
    <w:rsid w:val="001C136B"/>
    <w:rsid w:val="001C40BC"/>
    <w:rsid w:val="001D576A"/>
    <w:rsid w:val="001D634E"/>
    <w:rsid w:val="001E2145"/>
    <w:rsid w:val="00201CFE"/>
    <w:rsid w:val="00201D5C"/>
    <w:rsid w:val="0021337B"/>
    <w:rsid w:val="00214ED5"/>
    <w:rsid w:val="00220808"/>
    <w:rsid w:val="00231AA9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B7D21"/>
    <w:rsid w:val="002B7FCF"/>
    <w:rsid w:val="002D0177"/>
    <w:rsid w:val="002D1318"/>
    <w:rsid w:val="002E0546"/>
    <w:rsid w:val="002E2D3C"/>
    <w:rsid w:val="002F4A11"/>
    <w:rsid w:val="003029FC"/>
    <w:rsid w:val="00302DD7"/>
    <w:rsid w:val="0030639D"/>
    <w:rsid w:val="00314FB9"/>
    <w:rsid w:val="00321384"/>
    <w:rsid w:val="0033331D"/>
    <w:rsid w:val="00335D51"/>
    <w:rsid w:val="00336AD7"/>
    <w:rsid w:val="00337AC8"/>
    <w:rsid w:val="00342959"/>
    <w:rsid w:val="00346986"/>
    <w:rsid w:val="00355A60"/>
    <w:rsid w:val="003752C3"/>
    <w:rsid w:val="00387A89"/>
    <w:rsid w:val="0039311E"/>
    <w:rsid w:val="00393A1D"/>
    <w:rsid w:val="00394806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27AA"/>
    <w:rsid w:val="004024DF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58D8"/>
    <w:rsid w:val="00477783"/>
    <w:rsid w:val="00482E17"/>
    <w:rsid w:val="00484037"/>
    <w:rsid w:val="004B515F"/>
    <w:rsid w:val="004C4EA3"/>
    <w:rsid w:val="004C6143"/>
    <w:rsid w:val="004D3658"/>
    <w:rsid w:val="004D7575"/>
    <w:rsid w:val="004E196F"/>
    <w:rsid w:val="004E5300"/>
    <w:rsid w:val="004E6242"/>
    <w:rsid w:val="004E7B3F"/>
    <w:rsid w:val="00511E50"/>
    <w:rsid w:val="00514348"/>
    <w:rsid w:val="00520624"/>
    <w:rsid w:val="00522C99"/>
    <w:rsid w:val="00524455"/>
    <w:rsid w:val="0053512D"/>
    <w:rsid w:val="00540CE3"/>
    <w:rsid w:val="00543C1E"/>
    <w:rsid w:val="00551CD8"/>
    <w:rsid w:val="005644E3"/>
    <w:rsid w:val="00565BB8"/>
    <w:rsid w:val="0058380E"/>
    <w:rsid w:val="00595E64"/>
    <w:rsid w:val="005C3721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3C12"/>
    <w:rsid w:val="00681986"/>
    <w:rsid w:val="00686043"/>
    <w:rsid w:val="00686E73"/>
    <w:rsid w:val="00686FDF"/>
    <w:rsid w:val="006979C9"/>
    <w:rsid w:val="006A265E"/>
    <w:rsid w:val="006B27DE"/>
    <w:rsid w:val="006B3B1A"/>
    <w:rsid w:val="006B43EE"/>
    <w:rsid w:val="006C5E4A"/>
    <w:rsid w:val="006C6336"/>
    <w:rsid w:val="006D0A4C"/>
    <w:rsid w:val="006D4149"/>
    <w:rsid w:val="006E5997"/>
    <w:rsid w:val="00700B32"/>
    <w:rsid w:val="00701B5E"/>
    <w:rsid w:val="00710EB2"/>
    <w:rsid w:val="00717BC3"/>
    <w:rsid w:val="0073405D"/>
    <w:rsid w:val="0073506A"/>
    <w:rsid w:val="007412E2"/>
    <w:rsid w:val="00746F84"/>
    <w:rsid w:val="00751CC4"/>
    <w:rsid w:val="007541C7"/>
    <w:rsid w:val="00770AF6"/>
    <w:rsid w:val="00771389"/>
    <w:rsid w:val="0078548B"/>
    <w:rsid w:val="00794CDC"/>
    <w:rsid w:val="007959CD"/>
    <w:rsid w:val="007A31B4"/>
    <w:rsid w:val="007A5B22"/>
    <w:rsid w:val="007B777F"/>
    <w:rsid w:val="007C48BA"/>
    <w:rsid w:val="007D24E4"/>
    <w:rsid w:val="007E0339"/>
    <w:rsid w:val="007E2223"/>
    <w:rsid w:val="0080138E"/>
    <w:rsid w:val="00803BCC"/>
    <w:rsid w:val="008142F2"/>
    <w:rsid w:val="00817553"/>
    <w:rsid w:val="00820A6B"/>
    <w:rsid w:val="008420C1"/>
    <w:rsid w:val="00851553"/>
    <w:rsid w:val="00852E3A"/>
    <w:rsid w:val="008533AB"/>
    <w:rsid w:val="00855F8E"/>
    <w:rsid w:val="00867480"/>
    <w:rsid w:val="008743C4"/>
    <w:rsid w:val="00884F2D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3468"/>
    <w:rsid w:val="009A4DE9"/>
    <w:rsid w:val="009D3441"/>
    <w:rsid w:val="009E366F"/>
    <w:rsid w:val="009F3C48"/>
    <w:rsid w:val="009F7CD7"/>
    <w:rsid w:val="00A006B5"/>
    <w:rsid w:val="00A0564E"/>
    <w:rsid w:val="00A10187"/>
    <w:rsid w:val="00A12BCD"/>
    <w:rsid w:val="00A13E34"/>
    <w:rsid w:val="00A157CA"/>
    <w:rsid w:val="00A32298"/>
    <w:rsid w:val="00A37661"/>
    <w:rsid w:val="00A46CAB"/>
    <w:rsid w:val="00A53D62"/>
    <w:rsid w:val="00A643A3"/>
    <w:rsid w:val="00A7738C"/>
    <w:rsid w:val="00A9605D"/>
    <w:rsid w:val="00AA15BF"/>
    <w:rsid w:val="00AA2D68"/>
    <w:rsid w:val="00AA766C"/>
    <w:rsid w:val="00AC684D"/>
    <w:rsid w:val="00AD067D"/>
    <w:rsid w:val="00AD181F"/>
    <w:rsid w:val="00AD58F3"/>
    <w:rsid w:val="00B05A0A"/>
    <w:rsid w:val="00B07C0B"/>
    <w:rsid w:val="00B118B4"/>
    <w:rsid w:val="00B12E35"/>
    <w:rsid w:val="00B1478E"/>
    <w:rsid w:val="00B320B1"/>
    <w:rsid w:val="00B343CF"/>
    <w:rsid w:val="00B43297"/>
    <w:rsid w:val="00B62DB5"/>
    <w:rsid w:val="00B83D0A"/>
    <w:rsid w:val="00B84C6E"/>
    <w:rsid w:val="00BA0F01"/>
    <w:rsid w:val="00BB1548"/>
    <w:rsid w:val="00BB15CA"/>
    <w:rsid w:val="00BB7F5C"/>
    <w:rsid w:val="00BD508E"/>
    <w:rsid w:val="00BD7248"/>
    <w:rsid w:val="00BF5960"/>
    <w:rsid w:val="00C05773"/>
    <w:rsid w:val="00C071B8"/>
    <w:rsid w:val="00C16D8B"/>
    <w:rsid w:val="00C27A99"/>
    <w:rsid w:val="00C50B62"/>
    <w:rsid w:val="00C52258"/>
    <w:rsid w:val="00C57CAF"/>
    <w:rsid w:val="00CA1B09"/>
    <w:rsid w:val="00CA5FFC"/>
    <w:rsid w:val="00CA7F10"/>
    <w:rsid w:val="00CF3090"/>
    <w:rsid w:val="00CF5C11"/>
    <w:rsid w:val="00CF7F5A"/>
    <w:rsid w:val="00D10653"/>
    <w:rsid w:val="00D13325"/>
    <w:rsid w:val="00D14CA1"/>
    <w:rsid w:val="00D20FD2"/>
    <w:rsid w:val="00D23FF9"/>
    <w:rsid w:val="00D30099"/>
    <w:rsid w:val="00D33046"/>
    <w:rsid w:val="00D40603"/>
    <w:rsid w:val="00D43E01"/>
    <w:rsid w:val="00D446EB"/>
    <w:rsid w:val="00D47AA8"/>
    <w:rsid w:val="00D50A36"/>
    <w:rsid w:val="00D53274"/>
    <w:rsid w:val="00D53EDD"/>
    <w:rsid w:val="00D5512F"/>
    <w:rsid w:val="00D962D1"/>
    <w:rsid w:val="00DB310D"/>
    <w:rsid w:val="00DB603E"/>
    <w:rsid w:val="00DC023A"/>
    <w:rsid w:val="00DC4E23"/>
    <w:rsid w:val="00DC5884"/>
    <w:rsid w:val="00DD09F6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46A28"/>
    <w:rsid w:val="00E56D99"/>
    <w:rsid w:val="00E5760A"/>
    <w:rsid w:val="00E670F2"/>
    <w:rsid w:val="00E73784"/>
    <w:rsid w:val="00E755D5"/>
    <w:rsid w:val="00E77963"/>
    <w:rsid w:val="00E96800"/>
    <w:rsid w:val="00EA45E8"/>
    <w:rsid w:val="00EA6FD5"/>
    <w:rsid w:val="00EB13FD"/>
    <w:rsid w:val="00EB40B9"/>
    <w:rsid w:val="00ED17B2"/>
    <w:rsid w:val="00EE082B"/>
    <w:rsid w:val="00EE12DB"/>
    <w:rsid w:val="00EE2183"/>
    <w:rsid w:val="00EE3C2E"/>
    <w:rsid w:val="00EF14D4"/>
    <w:rsid w:val="00EF245C"/>
    <w:rsid w:val="00F04BCC"/>
    <w:rsid w:val="00F17D62"/>
    <w:rsid w:val="00F2389E"/>
    <w:rsid w:val="00F2693A"/>
    <w:rsid w:val="00F26E15"/>
    <w:rsid w:val="00F34A81"/>
    <w:rsid w:val="00F35976"/>
    <w:rsid w:val="00F40BF1"/>
    <w:rsid w:val="00F4231E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D1280"/>
    <w:rsid w:val="00FD38E7"/>
    <w:rsid w:val="00FE2056"/>
    <w:rsid w:val="00FF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20624"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062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20624"/>
    <w:pPr>
      <w:tabs>
        <w:tab w:val="center" w:pos="4536"/>
        <w:tab w:val="right" w:pos="9072"/>
      </w:tabs>
    </w:pPr>
  </w:style>
  <w:style w:type="character" w:styleId="Hipercze">
    <w:name w:val="Hyperlink"/>
    <w:rsid w:val="00520624"/>
    <w:rPr>
      <w:color w:val="0000FF"/>
      <w:u w:val="single"/>
    </w:rPr>
  </w:style>
  <w:style w:type="paragraph" w:styleId="Tekstpodstawowy">
    <w:name w:val="Body Text"/>
    <w:basedOn w:val="Normalny"/>
    <w:rsid w:val="00520624"/>
    <w:rPr>
      <w:snapToGrid w:val="0"/>
      <w:sz w:val="22"/>
    </w:rPr>
  </w:style>
  <w:style w:type="character" w:styleId="Uwydatnienie">
    <w:name w:val="Emphasis"/>
    <w:qFormat/>
    <w:rsid w:val="00520624"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uk@pkp-cargo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B55C-EDC2-462E-B891-1ECBF1EC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5289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Monika Banyś</cp:lastModifiedBy>
  <cp:revision>5</cp:revision>
  <cp:lastPrinted>2015-04-15T09:04:00Z</cp:lastPrinted>
  <dcterms:created xsi:type="dcterms:W3CDTF">2015-04-15T12:27:00Z</dcterms:created>
  <dcterms:modified xsi:type="dcterms:W3CDTF">2015-04-16T09:54:00Z</dcterms:modified>
</cp:coreProperties>
</file>