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FB9" w:rsidRPr="007B777F" w:rsidRDefault="00314FB9" w:rsidP="007B777F">
      <w:pPr>
        <w:spacing w:before="120" w:after="120"/>
        <w:rPr>
          <w:rFonts w:ascii="Tahoma" w:hAnsi="Tahoma" w:cs="Tahoma"/>
          <w:sz w:val="22"/>
          <w:szCs w:val="22"/>
        </w:rPr>
      </w:pPr>
      <w:bookmarkStart w:id="0" w:name="_GoBack"/>
      <w:bookmarkEnd w:id="0"/>
    </w:p>
    <w:p w:rsidR="00FD38E7" w:rsidRDefault="00FD38E7" w:rsidP="00C61792">
      <w:pPr>
        <w:pStyle w:val="NormalnyWeb"/>
        <w:spacing w:after="240" w:afterAutospacing="0"/>
        <w:jc w:val="center"/>
        <w:rPr>
          <w:rFonts w:ascii="Tahoma" w:eastAsia="Calibri" w:hAnsi="Tahoma" w:cs="Tahoma"/>
          <w:bCs/>
          <w:sz w:val="22"/>
          <w:szCs w:val="22"/>
        </w:rPr>
      </w:pPr>
      <w:r>
        <w:rPr>
          <w:rFonts w:ascii="Tahoma" w:eastAsia="Calibri" w:hAnsi="Tahoma" w:cs="Tahoma"/>
          <w:bCs/>
          <w:sz w:val="22"/>
          <w:szCs w:val="22"/>
        </w:rPr>
        <w:t>KOMUNIKAT PRASOWY</w:t>
      </w:r>
    </w:p>
    <w:p w:rsidR="00C61792" w:rsidRDefault="00C61792" w:rsidP="00C61792">
      <w:pPr>
        <w:pStyle w:val="NormalnyWeb"/>
        <w:spacing w:after="240" w:afterAutospacing="0"/>
        <w:jc w:val="center"/>
        <w:rPr>
          <w:color w:val="000000"/>
          <w:sz w:val="27"/>
          <w:szCs w:val="27"/>
        </w:rPr>
      </w:pPr>
      <w:r>
        <w:rPr>
          <w:rFonts w:ascii="Tahoma" w:hAnsi="Tahoma" w:cs="Tahoma"/>
          <w:b/>
          <w:bCs/>
          <w:color w:val="000000"/>
          <w:sz w:val="22"/>
          <w:szCs w:val="22"/>
        </w:rPr>
        <w:t>Ruszają prace nad organizacją tegorocznej Parady Parowozów w Wolsztynie</w:t>
      </w:r>
    </w:p>
    <w:p w:rsidR="00C61792" w:rsidRPr="00C61792" w:rsidRDefault="00C61792" w:rsidP="00C61792">
      <w:pPr>
        <w:pStyle w:val="NormalnyWeb"/>
        <w:spacing w:after="240" w:afterAutospacing="0"/>
        <w:jc w:val="both"/>
        <w:rPr>
          <w:color w:val="000000"/>
          <w:sz w:val="22"/>
          <w:szCs w:val="22"/>
        </w:rPr>
      </w:pPr>
      <w:r w:rsidRPr="00C61792">
        <w:rPr>
          <w:rFonts w:ascii="Tahoma" w:hAnsi="Tahoma" w:cs="Tahoma"/>
          <w:b/>
          <w:bCs/>
          <w:color w:val="000000"/>
          <w:sz w:val="22"/>
          <w:szCs w:val="22"/>
        </w:rPr>
        <w:t>PKP CARGO wspólnie z gminą Wolsztyn rozpoczynają przygotowania do  tegorocznej Parady Parowozów. Równolegle finalizowane są prace zmierzające do powołania przez wielkopolskie samorządy i PKP CARGO Instytucji Kultury, która powstanie na bazie Parowozowni Wo</w:t>
      </w:r>
      <w:r>
        <w:rPr>
          <w:rFonts w:ascii="Tahoma" w:hAnsi="Tahoma" w:cs="Tahoma"/>
          <w:b/>
          <w:bCs/>
          <w:color w:val="000000"/>
          <w:sz w:val="22"/>
          <w:szCs w:val="22"/>
        </w:rPr>
        <w:t>lsztyn. Zgodnie z </w:t>
      </w:r>
      <w:r w:rsidRPr="00C61792">
        <w:rPr>
          <w:rFonts w:ascii="Tahoma" w:hAnsi="Tahoma" w:cs="Tahoma"/>
          <w:b/>
          <w:bCs/>
          <w:color w:val="000000"/>
          <w:sz w:val="22"/>
          <w:szCs w:val="22"/>
        </w:rPr>
        <w:t>zaakceptowanym przez wszystkie strony biznesplanem instytucja rozpocznie działalność w lipcu 2015 roku.</w:t>
      </w:r>
    </w:p>
    <w:p w:rsidR="00C61792" w:rsidRPr="00C61792" w:rsidRDefault="00C61792" w:rsidP="00C61792">
      <w:pPr>
        <w:pStyle w:val="NormalnyWeb"/>
        <w:spacing w:after="240" w:afterAutospacing="0"/>
        <w:jc w:val="both"/>
        <w:rPr>
          <w:color w:val="000000"/>
          <w:sz w:val="22"/>
          <w:szCs w:val="22"/>
        </w:rPr>
      </w:pPr>
      <w:r w:rsidRPr="00C61792">
        <w:rPr>
          <w:rFonts w:ascii="Tahoma" w:hAnsi="Tahoma" w:cs="Tahoma"/>
          <w:color w:val="000000"/>
          <w:sz w:val="22"/>
          <w:szCs w:val="22"/>
        </w:rPr>
        <w:t>-</w:t>
      </w:r>
      <w:r w:rsidRPr="00C61792">
        <w:rPr>
          <w:rStyle w:val="apple-converted-space"/>
          <w:rFonts w:ascii="Tahoma" w:hAnsi="Tahoma" w:cs="Tahoma"/>
          <w:color w:val="000000"/>
          <w:sz w:val="22"/>
          <w:szCs w:val="22"/>
        </w:rPr>
        <w:t> </w:t>
      </w:r>
      <w:r w:rsidRPr="00C61792">
        <w:rPr>
          <w:rFonts w:ascii="Tahoma" w:hAnsi="Tahoma" w:cs="Tahoma"/>
          <w:i/>
          <w:iCs/>
          <w:color w:val="000000"/>
          <w:sz w:val="22"/>
          <w:szCs w:val="22"/>
        </w:rPr>
        <w:t>Tegoroczna Parada Parowozów będzie najlepszą promo</w:t>
      </w:r>
      <w:r>
        <w:rPr>
          <w:rFonts w:ascii="Tahoma" w:hAnsi="Tahoma" w:cs="Tahoma"/>
          <w:i/>
          <w:iCs/>
          <w:color w:val="000000"/>
          <w:sz w:val="22"/>
          <w:szCs w:val="22"/>
        </w:rPr>
        <w:t>cją nowej Instytucji Kultury, w </w:t>
      </w:r>
      <w:r w:rsidRPr="00C61792">
        <w:rPr>
          <w:rFonts w:ascii="Tahoma" w:hAnsi="Tahoma" w:cs="Tahoma"/>
          <w:i/>
          <w:iCs/>
          <w:color w:val="000000"/>
          <w:sz w:val="22"/>
          <w:szCs w:val="22"/>
        </w:rPr>
        <w:t>powołanie której PKP CARGO i pozostali partnerzy włożyli bardzo dużo wysiłku</w:t>
      </w:r>
      <w:r w:rsidRPr="00C61792">
        <w:rPr>
          <w:rStyle w:val="apple-converted-space"/>
          <w:rFonts w:ascii="Tahoma" w:hAnsi="Tahoma" w:cs="Tahoma"/>
          <w:i/>
          <w:iCs/>
          <w:color w:val="000000"/>
          <w:sz w:val="22"/>
          <w:szCs w:val="22"/>
        </w:rPr>
        <w:t> </w:t>
      </w:r>
      <w:r w:rsidRPr="00C61792">
        <w:rPr>
          <w:rFonts w:ascii="Tahoma" w:hAnsi="Tahoma" w:cs="Tahoma"/>
          <w:color w:val="000000"/>
          <w:sz w:val="22"/>
          <w:szCs w:val="22"/>
        </w:rPr>
        <w:t>– mówi Mirosław Kuk, Rzecznik Prasowy PKP CARGO.</w:t>
      </w:r>
    </w:p>
    <w:p w:rsidR="00C61792" w:rsidRPr="00C61792" w:rsidRDefault="00C61792" w:rsidP="00C61792">
      <w:pPr>
        <w:pStyle w:val="NormalnyWeb"/>
        <w:spacing w:after="240" w:afterAutospacing="0"/>
        <w:jc w:val="both"/>
        <w:rPr>
          <w:color w:val="000000"/>
          <w:sz w:val="22"/>
          <w:szCs w:val="22"/>
        </w:rPr>
      </w:pPr>
      <w:r w:rsidRPr="00C61792">
        <w:rPr>
          <w:rFonts w:ascii="Tahoma" w:hAnsi="Tahoma" w:cs="Tahoma"/>
          <w:color w:val="000000"/>
          <w:sz w:val="22"/>
          <w:szCs w:val="22"/>
        </w:rPr>
        <w:t>Instytucja Kultury w Wolsztynie jest tworzona wspólnie przez PKP CARGO oraz władze  województwa wielkopolskiego, powiatu wolsztyńskiego i gminy Wolsztyn. Jej działalność będzie koncentrować się na zachowaniu dziedzictwa kulturowego, związanego z historią transportu kolejowego, w szczególności trakcji parowej i zabytkowego taboru kolejowego, a także na upowszechnianiu wiedzy o transporcie kolejowym i działalności wystawienniczej.</w:t>
      </w:r>
    </w:p>
    <w:p w:rsidR="00C61792" w:rsidRPr="00C61792" w:rsidRDefault="00C61792" w:rsidP="00C61792">
      <w:pPr>
        <w:pStyle w:val="NormalnyWeb"/>
        <w:spacing w:after="240" w:afterAutospacing="0"/>
        <w:jc w:val="both"/>
        <w:rPr>
          <w:color w:val="000000"/>
          <w:sz w:val="22"/>
          <w:szCs w:val="22"/>
        </w:rPr>
      </w:pPr>
      <w:r w:rsidRPr="00C61792">
        <w:rPr>
          <w:rFonts w:ascii="Tahoma" w:hAnsi="Tahoma" w:cs="Tahoma"/>
          <w:color w:val="000000"/>
          <w:sz w:val="22"/>
          <w:szCs w:val="22"/>
        </w:rPr>
        <w:t>-</w:t>
      </w:r>
      <w:r w:rsidRPr="00C61792">
        <w:rPr>
          <w:rStyle w:val="apple-converted-space"/>
          <w:rFonts w:ascii="Tahoma" w:hAnsi="Tahoma" w:cs="Tahoma"/>
          <w:color w:val="000000"/>
          <w:sz w:val="22"/>
          <w:szCs w:val="22"/>
        </w:rPr>
        <w:t> </w:t>
      </w:r>
      <w:r w:rsidRPr="00C61792">
        <w:rPr>
          <w:rFonts w:ascii="Tahoma" w:hAnsi="Tahoma" w:cs="Tahoma"/>
          <w:i/>
          <w:iCs/>
          <w:color w:val="000000"/>
          <w:sz w:val="22"/>
          <w:szCs w:val="22"/>
        </w:rPr>
        <w:t>Parada Parowozów to kluczowe wydarzenie promujące Wolsztyn i nasz region wśród turystów z Polski i zagranicy. Cieszę się, że dzięki wsparciu PKP CARGO impreza o 20-letniej tradycji będzie nadal organizowana i już dziś serdecznie zapraszam do Wolsztyna</w:t>
      </w:r>
      <w:r w:rsidRPr="00C61792">
        <w:rPr>
          <w:rStyle w:val="apple-converted-space"/>
          <w:rFonts w:ascii="Tahoma" w:hAnsi="Tahoma" w:cs="Tahoma"/>
          <w:color w:val="000000"/>
          <w:sz w:val="22"/>
          <w:szCs w:val="22"/>
        </w:rPr>
        <w:t> </w:t>
      </w:r>
      <w:r w:rsidRPr="00C61792">
        <w:rPr>
          <w:rFonts w:ascii="Tahoma" w:hAnsi="Tahoma" w:cs="Tahoma"/>
          <w:color w:val="000000"/>
          <w:sz w:val="22"/>
          <w:szCs w:val="22"/>
        </w:rPr>
        <w:t>– mówi Wojciech Lis, burmistrz Wolsztyna. –</w:t>
      </w:r>
      <w:r w:rsidRPr="00C61792">
        <w:rPr>
          <w:rStyle w:val="apple-converted-space"/>
          <w:rFonts w:ascii="Tahoma" w:hAnsi="Tahoma" w:cs="Tahoma"/>
          <w:color w:val="000000"/>
          <w:sz w:val="22"/>
          <w:szCs w:val="22"/>
        </w:rPr>
        <w:t> </w:t>
      </w:r>
      <w:r w:rsidRPr="00C61792">
        <w:rPr>
          <w:rFonts w:ascii="Tahoma" w:hAnsi="Tahoma" w:cs="Tahoma"/>
          <w:i/>
          <w:iCs/>
          <w:color w:val="000000"/>
          <w:sz w:val="22"/>
          <w:szCs w:val="22"/>
        </w:rPr>
        <w:t>Wierzę, że po uruchomieniu działalności Instytucji Kultury w Wolsztynie nasze miasto i region uzyskają nowe możliwości promocji poprzez nawiązywanie do tradycji związanych z kolejnictwem</w:t>
      </w:r>
      <w:r w:rsidRPr="00C61792">
        <w:rPr>
          <w:rStyle w:val="apple-converted-space"/>
          <w:rFonts w:ascii="Tahoma" w:hAnsi="Tahoma" w:cs="Tahoma"/>
          <w:color w:val="000000"/>
          <w:sz w:val="22"/>
          <w:szCs w:val="22"/>
        </w:rPr>
        <w:t> </w:t>
      </w:r>
      <w:r w:rsidRPr="00C61792">
        <w:rPr>
          <w:rFonts w:ascii="Tahoma" w:hAnsi="Tahoma" w:cs="Tahoma"/>
          <w:color w:val="000000"/>
          <w:sz w:val="22"/>
          <w:szCs w:val="22"/>
        </w:rPr>
        <w:t>– dodaje burmistrz.</w:t>
      </w:r>
    </w:p>
    <w:p w:rsidR="00C61792" w:rsidRPr="00C61792" w:rsidRDefault="00C61792" w:rsidP="00C61792">
      <w:pPr>
        <w:pStyle w:val="NormalnyWeb"/>
        <w:spacing w:after="240" w:afterAutospacing="0"/>
        <w:jc w:val="both"/>
        <w:rPr>
          <w:color w:val="000000"/>
          <w:sz w:val="22"/>
          <w:szCs w:val="22"/>
        </w:rPr>
      </w:pPr>
      <w:r w:rsidRPr="00C61792">
        <w:rPr>
          <w:rFonts w:ascii="Tahoma" w:hAnsi="Tahoma" w:cs="Tahoma"/>
          <w:color w:val="000000"/>
          <w:sz w:val="22"/>
          <w:szCs w:val="22"/>
        </w:rPr>
        <w:t>Instytucja będzie również świadczyć usługi przewozów pasażerskich trakcją parową w ruchu planowym oraz przewozów turystycznych, z których dochody będą wspierać realizację jej celów statutowych.</w:t>
      </w:r>
    </w:p>
    <w:p w:rsidR="00C61792" w:rsidRPr="00C61792" w:rsidRDefault="00C61792" w:rsidP="00C61792">
      <w:pPr>
        <w:pStyle w:val="NormalnyWeb"/>
        <w:spacing w:after="240" w:afterAutospacing="0"/>
        <w:jc w:val="both"/>
        <w:rPr>
          <w:color w:val="000000"/>
          <w:sz w:val="22"/>
          <w:szCs w:val="22"/>
        </w:rPr>
      </w:pPr>
      <w:r w:rsidRPr="00C61792">
        <w:rPr>
          <w:rFonts w:ascii="Tahoma" w:hAnsi="Tahoma" w:cs="Tahoma"/>
          <w:color w:val="000000"/>
          <w:sz w:val="22"/>
          <w:szCs w:val="22"/>
        </w:rPr>
        <w:t>Miejscem kolejarskiego święta jest należąca do PKP CARGO Parowozownia Wolsztyn, będąca unikatową atrakcją w skali regionu i świata. Parowozownię rocznie odwiedza blisko 12 000 turystów, a w dniach parad parowozów ok. 25 000 osób. Jest ona obecnie unikatowym obiektem tego typu na świecie, ponieważ tamtejsze parowozy wykorzystywane są do prowadzenia regularnych przewozów pasażerskich. Na terenie parowozowni można obejrzeć wiele ciekawych zabytków techniki kolejowej, takich jak: obrotnica z 1908 roku czy 8-stanowiskowa zabytkowa hala postojowa z zapleczem warsztatowym, oraz inne, nadal używane od co najmniej pół wieku, maszyny i urządzenia. W budynku noclegowni zlokalizowane jest muzeum historii węzła i Parowozowni Wolsztyn.</w:t>
      </w:r>
    </w:p>
    <w:p w:rsidR="00C61792" w:rsidRPr="00C61792" w:rsidRDefault="00C61792" w:rsidP="00C61792">
      <w:pPr>
        <w:pStyle w:val="NormalnyWeb"/>
        <w:spacing w:after="240" w:afterAutospacing="0"/>
        <w:jc w:val="both"/>
        <w:rPr>
          <w:color w:val="000000"/>
          <w:sz w:val="22"/>
          <w:szCs w:val="22"/>
        </w:rPr>
      </w:pPr>
      <w:r w:rsidRPr="00C61792">
        <w:rPr>
          <w:rFonts w:ascii="Tahoma" w:hAnsi="Tahoma" w:cs="Tahoma"/>
          <w:color w:val="000000"/>
          <w:sz w:val="22"/>
          <w:szCs w:val="22"/>
        </w:rPr>
        <w:t xml:space="preserve">Pierwsza parada w 1991 roku została zorganizowana na zamówienie niemieckich miłośników pary. Zainteresowanie imprezą okazało się tak wielkie, że w kolejnym roku zorganizowano dla nich dwie parady. Szeroka publiczność mogła podziwiać zabytkowe lokomotywy 8 maja 1993. Początkowo w imprezach brały udział wyłącznie parowozy z Wolsztyna – pierwszy gość </w:t>
      </w:r>
      <w:r w:rsidRPr="00C61792">
        <w:rPr>
          <w:rFonts w:ascii="Tahoma" w:hAnsi="Tahoma" w:cs="Tahoma"/>
          <w:color w:val="000000"/>
          <w:sz w:val="22"/>
          <w:szCs w:val="22"/>
        </w:rPr>
        <w:lastRenderedPageBreak/>
        <w:t>z zagranicy przybył na paradę w 1998 r i była to niemiecka m</w:t>
      </w:r>
      <w:r>
        <w:rPr>
          <w:rFonts w:ascii="Tahoma" w:hAnsi="Tahoma" w:cs="Tahoma"/>
          <w:color w:val="000000"/>
          <w:sz w:val="22"/>
          <w:szCs w:val="22"/>
        </w:rPr>
        <w:t>aszyna serii 03 204. Parowozy z </w:t>
      </w:r>
      <w:r w:rsidRPr="00C61792">
        <w:rPr>
          <w:rFonts w:ascii="Tahoma" w:hAnsi="Tahoma" w:cs="Tahoma"/>
          <w:color w:val="000000"/>
          <w:sz w:val="22"/>
          <w:szCs w:val="22"/>
        </w:rPr>
        <w:t>Chabówki przyjechały dopiero w 2005 r.</w:t>
      </w:r>
    </w:p>
    <w:p w:rsidR="00C61792" w:rsidRPr="00C61792" w:rsidRDefault="00C61792" w:rsidP="00C61792">
      <w:pPr>
        <w:pStyle w:val="NormalnyWeb"/>
        <w:spacing w:after="240" w:afterAutospacing="0"/>
        <w:jc w:val="both"/>
        <w:rPr>
          <w:color w:val="000000"/>
          <w:sz w:val="22"/>
          <w:szCs w:val="22"/>
        </w:rPr>
      </w:pPr>
      <w:r w:rsidRPr="00C61792">
        <w:rPr>
          <w:rFonts w:ascii="Tahoma" w:hAnsi="Tahoma" w:cs="Tahoma"/>
          <w:color w:val="000000"/>
          <w:sz w:val="22"/>
          <w:szCs w:val="22"/>
        </w:rPr>
        <w:t xml:space="preserve">PKP CARGO pełni funkcję mecenasa zabytków techniki kolejowej. Spółka opiekuje się ponad 100 parowozami oraz zabytkowym taborem i sprzętem </w:t>
      </w:r>
      <w:r>
        <w:rPr>
          <w:rFonts w:ascii="Tahoma" w:hAnsi="Tahoma" w:cs="Tahoma"/>
          <w:color w:val="000000"/>
          <w:sz w:val="22"/>
          <w:szCs w:val="22"/>
        </w:rPr>
        <w:t>kolejowym w Parowozowni w </w:t>
      </w:r>
      <w:r w:rsidRPr="00C61792">
        <w:rPr>
          <w:rFonts w:ascii="Tahoma" w:hAnsi="Tahoma" w:cs="Tahoma"/>
          <w:color w:val="000000"/>
          <w:sz w:val="22"/>
          <w:szCs w:val="22"/>
        </w:rPr>
        <w:t xml:space="preserve">Wolsztynie oraz w Skansenie Taboru Kolejowego w Chabówce, gdzie od 9 lat odbywa się </w:t>
      </w:r>
      <w:proofErr w:type="spellStart"/>
      <w:r w:rsidRPr="00C61792">
        <w:rPr>
          <w:rFonts w:ascii="Tahoma" w:hAnsi="Tahoma" w:cs="Tahoma"/>
          <w:color w:val="000000"/>
          <w:sz w:val="22"/>
          <w:szCs w:val="22"/>
        </w:rPr>
        <w:t>Parowozjada</w:t>
      </w:r>
      <w:proofErr w:type="spellEnd"/>
      <w:r w:rsidRPr="00C61792">
        <w:rPr>
          <w:rFonts w:ascii="Tahoma" w:hAnsi="Tahoma" w:cs="Tahoma"/>
          <w:color w:val="000000"/>
          <w:sz w:val="22"/>
          <w:szCs w:val="22"/>
        </w:rPr>
        <w:t>.</w:t>
      </w:r>
    </w:p>
    <w:p w:rsidR="009B1424" w:rsidRDefault="009B1424" w:rsidP="009B1424">
      <w:pPr>
        <w:pStyle w:val="Nagwek1"/>
        <w:rPr>
          <w:rFonts w:ascii="Tahoma" w:eastAsia="Calibri" w:hAnsi="Tahoma" w:cs="Tahoma"/>
          <w:b w:val="0"/>
          <w:sz w:val="20"/>
          <w:szCs w:val="20"/>
        </w:rPr>
      </w:pPr>
    </w:p>
    <w:p w:rsidR="009B1424" w:rsidRPr="00945545" w:rsidRDefault="009B1424" w:rsidP="009B1424">
      <w:pPr>
        <w:pStyle w:val="Nagwek1"/>
        <w:rPr>
          <w:rFonts w:ascii="Tahoma" w:eastAsia="Calibri" w:hAnsi="Tahoma" w:cs="Tahoma"/>
          <w:b w:val="0"/>
          <w:bCs/>
          <w:sz w:val="20"/>
          <w:szCs w:val="20"/>
        </w:rPr>
      </w:pPr>
      <w:r>
        <w:rPr>
          <w:rFonts w:ascii="Tahoma" w:eastAsia="Calibri" w:hAnsi="Tahoma" w:cs="Tahoma"/>
          <w:b w:val="0"/>
          <w:sz w:val="20"/>
          <w:szCs w:val="20"/>
        </w:rPr>
        <w:t>Kontakt</w:t>
      </w:r>
      <w:r w:rsidRPr="00945545">
        <w:rPr>
          <w:rFonts w:ascii="Tahoma" w:eastAsia="Calibri" w:hAnsi="Tahoma" w:cs="Tahoma"/>
          <w:b w:val="0"/>
          <w:sz w:val="20"/>
          <w:szCs w:val="20"/>
        </w:rPr>
        <w:t>:</w:t>
      </w:r>
    </w:p>
    <w:p w:rsidR="009B1424" w:rsidRPr="00945545" w:rsidRDefault="009B1424" w:rsidP="009B1424">
      <w:pPr>
        <w:pStyle w:val="Tekstprzypisudolnego"/>
        <w:spacing w:line="240" w:lineRule="auto"/>
        <w:rPr>
          <w:rFonts w:ascii="Tahoma" w:eastAsia="Calibri" w:hAnsi="Tahoma" w:cs="Tahoma"/>
          <w:b/>
          <w:lang w:val="pl-PL" w:eastAsia="en-US"/>
        </w:rPr>
      </w:pPr>
      <w:r w:rsidRPr="00945545">
        <w:rPr>
          <w:rFonts w:ascii="Tahoma" w:eastAsia="Calibri" w:hAnsi="Tahoma" w:cs="Tahoma"/>
          <w:b/>
          <w:lang w:val="pl-PL" w:eastAsia="en-US"/>
        </w:rPr>
        <w:t>Mirosław Kuk</w:t>
      </w:r>
    </w:p>
    <w:p w:rsidR="009B1424" w:rsidRPr="00945545" w:rsidRDefault="009B1424" w:rsidP="009B1424">
      <w:pPr>
        <w:pStyle w:val="Tekstprzypisudolnego"/>
        <w:spacing w:line="240" w:lineRule="auto"/>
        <w:rPr>
          <w:rFonts w:ascii="Tahoma" w:eastAsia="Calibri" w:hAnsi="Tahoma" w:cs="Tahoma"/>
          <w:lang w:val="pl-PL" w:eastAsia="en-US"/>
        </w:rPr>
      </w:pPr>
      <w:r>
        <w:rPr>
          <w:rFonts w:ascii="Tahoma" w:eastAsia="Calibri" w:hAnsi="Tahoma" w:cs="Tahoma"/>
          <w:lang w:val="pl-PL" w:eastAsia="en-US"/>
        </w:rPr>
        <w:t>Rzecznik P</w:t>
      </w:r>
      <w:r w:rsidRPr="00945545">
        <w:rPr>
          <w:rFonts w:ascii="Tahoma" w:eastAsia="Calibri" w:hAnsi="Tahoma" w:cs="Tahoma"/>
          <w:lang w:val="pl-PL" w:eastAsia="en-US"/>
        </w:rPr>
        <w:t>rasowy PKP CARGO</w:t>
      </w:r>
      <w:r>
        <w:rPr>
          <w:rFonts w:ascii="Tahoma" w:eastAsia="Calibri" w:hAnsi="Tahoma" w:cs="Tahoma"/>
          <w:lang w:val="pl-PL" w:eastAsia="en-US"/>
        </w:rPr>
        <w:t xml:space="preserve"> S.A.</w:t>
      </w:r>
    </w:p>
    <w:p w:rsidR="009B1424" w:rsidRPr="00945545" w:rsidRDefault="009B1424" w:rsidP="009B1424">
      <w:pPr>
        <w:pStyle w:val="Tekstprzypisudolnego"/>
        <w:spacing w:line="240" w:lineRule="auto"/>
        <w:rPr>
          <w:rFonts w:ascii="Tahoma" w:eastAsia="Calibri" w:hAnsi="Tahoma" w:cs="Tahoma"/>
          <w:lang w:val="pl-PL" w:eastAsia="en-US"/>
        </w:rPr>
      </w:pPr>
      <w:r w:rsidRPr="00945545">
        <w:rPr>
          <w:rFonts w:ascii="Tahoma" w:eastAsia="Calibri" w:hAnsi="Tahoma" w:cs="Tahoma"/>
          <w:lang w:val="pl-PL" w:eastAsia="en-US"/>
        </w:rPr>
        <w:t>(+48) 783 91 51 34</w:t>
      </w:r>
    </w:p>
    <w:p w:rsidR="009B1424" w:rsidRPr="00945545" w:rsidRDefault="00A07076" w:rsidP="009B1424">
      <w:pPr>
        <w:pStyle w:val="Tekstprzypisudolnego"/>
        <w:spacing w:line="240" w:lineRule="auto"/>
        <w:rPr>
          <w:rFonts w:ascii="Tahoma" w:eastAsia="Calibri" w:hAnsi="Tahoma" w:cs="Tahoma"/>
          <w:lang w:val="pl-PL" w:eastAsia="en-US"/>
        </w:rPr>
      </w:pPr>
      <w:hyperlink r:id="rId9" w:history="1">
        <w:r w:rsidR="009B1424" w:rsidRPr="00945545">
          <w:rPr>
            <w:rStyle w:val="Hipercze"/>
            <w:rFonts w:ascii="Tahoma" w:eastAsia="Calibri" w:hAnsi="Tahoma" w:cs="Tahoma"/>
            <w:lang w:val="pl-PL" w:eastAsia="en-US"/>
          </w:rPr>
          <w:t>m.kuk@pkp-cargo.eu</w:t>
        </w:r>
      </w:hyperlink>
    </w:p>
    <w:p w:rsidR="009B1424" w:rsidRDefault="009B1424" w:rsidP="00FD38E7">
      <w:pPr>
        <w:pStyle w:val="Nagwek1"/>
        <w:rPr>
          <w:rFonts w:ascii="Tahoma" w:eastAsia="Calibri" w:hAnsi="Tahoma" w:cs="Tahoma"/>
          <w:b w:val="0"/>
          <w:sz w:val="20"/>
          <w:szCs w:val="20"/>
        </w:rPr>
      </w:pPr>
    </w:p>
    <w:p w:rsidR="009B1424" w:rsidRDefault="009B1424" w:rsidP="00FD38E7">
      <w:pPr>
        <w:spacing w:before="120" w:after="120"/>
        <w:jc w:val="center"/>
        <w:rPr>
          <w:rFonts w:ascii="Tahoma" w:hAnsi="Tahoma" w:cs="Tahoma"/>
          <w:b/>
          <w:bCs/>
          <w:sz w:val="16"/>
          <w:szCs w:val="16"/>
        </w:rPr>
      </w:pPr>
    </w:p>
    <w:p w:rsidR="00FD38E7" w:rsidRDefault="00FD38E7" w:rsidP="00FD38E7">
      <w:pPr>
        <w:spacing w:before="120" w:after="120"/>
        <w:jc w:val="center"/>
        <w:rPr>
          <w:rFonts w:ascii="Tahoma" w:hAnsi="Tahoma" w:cs="Tahoma"/>
          <w:b/>
          <w:bCs/>
          <w:sz w:val="16"/>
          <w:szCs w:val="16"/>
        </w:rPr>
      </w:pPr>
      <w:r>
        <w:rPr>
          <w:rFonts w:ascii="Tahoma" w:hAnsi="Tahoma" w:cs="Tahoma"/>
          <w:b/>
          <w:bCs/>
          <w:sz w:val="16"/>
          <w:szCs w:val="16"/>
        </w:rPr>
        <w:t>***</w:t>
      </w:r>
    </w:p>
    <w:p w:rsidR="00F17D62" w:rsidRPr="00F12BFE" w:rsidRDefault="00F17D62" w:rsidP="0001165A">
      <w:pPr>
        <w:spacing w:after="240"/>
        <w:jc w:val="both"/>
        <w:rPr>
          <w:rFonts w:ascii="Tahoma" w:hAnsi="Tahoma" w:cs="Tahoma"/>
          <w:sz w:val="16"/>
          <w:szCs w:val="16"/>
        </w:rPr>
      </w:pPr>
      <w:r w:rsidRPr="00F12BFE">
        <w:rPr>
          <w:rFonts w:ascii="Tahoma" w:hAnsi="Tahoma" w:cs="Tahoma"/>
          <w:b/>
          <w:bCs/>
          <w:sz w:val="16"/>
          <w:szCs w:val="16"/>
        </w:rPr>
        <w:t xml:space="preserve">Grupa PKP CARGO </w:t>
      </w:r>
      <w:r w:rsidRPr="00F12BFE">
        <w:rPr>
          <w:rFonts w:ascii="Tahoma" w:hAnsi="Tahoma" w:cs="Tahoma"/>
          <w:sz w:val="16"/>
          <w:szCs w:val="16"/>
        </w:rPr>
        <w:t xml:space="preserve">jest liderem kolejowych przewozów towarowych w Polsce i drugim największym operatorem w Unii </w:t>
      </w:r>
      <w:r>
        <w:rPr>
          <w:rFonts w:ascii="Tahoma" w:hAnsi="Tahoma" w:cs="Tahoma"/>
          <w:sz w:val="16"/>
          <w:szCs w:val="16"/>
        </w:rPr>
        <w:t>Europejskiej. Powstała w 2001 roku.</w:t>
      </w:r>
      <w:r w:rsidRPr="00F12BFE">
        <w:rPr>
          <w:rFonts w:ascii="Tahoma" w:hAnsi="Tahoma" w:cs="Tahoma"/>
          <w:sz w:val="16"/>
          <w:szCs w:val="16"/>
        </w:rPr>
        <w:t xml:space="preserve"> W zakresie usług logistycznych wykorzystuje transport lądowy (kolejowy i samochodowy) oraz morski (promowy). Posiada największą flotę kolejowego taboru towarowego w Polsce. Dzienni</w:t>
      </w:r>
      <w:r>
        <w:rPr>
          <w:rFonts w:ascii="Tahoma" w:hAnsi="Tahoma" w:cs="Tahoma"/>
          <w:sz w:val="16"/>
          <w:szCs w:val="16"/>
        </w:rPr>
        <w:t>e przewoźnik uruchamia średnio tysiąc</w:t>
      </w:r>
      <w:r w:rsidRPr="00F12BFE">
        <w:rPr>
          <w:rFonts w:ascii="Tahoma" w:hAnsi="Tahoma" w:cs="Tahoma"/>
          <w:sz w:val="16"/>
          <w:szCs w:val="16"/>
        </w:rPr>
        <w:t xml:space="preserve"> </w:t>
      </w:r>
      <w:r>
        <w:rPr>
          <w:rFonts w:ascii="Tahoma" w:hAnsi="Tahoma" w:cs="Tahoma"/>
          <w:sz w:val="16"/>
          <w:szCs w:val="16"/>
        </w:rPr>
        <w:t>pociągów i obsługuje kilka tysięcy</w:t>
      </w:r>
      <w:r w:rsidRPr="00F12BFE">
        <w:rPr>
          <w:rFonts w:ascii="Tahoma" w:hAnsi="Tahoma" w:cs="Tahoma"/>
          <w:sz w:val="16"/>
          <w:szCs w:val="16"/>
        </w:rPr>
        <w:t xml:space="preserve"> klientów. Świadczy samodzielne przewozy towarowe na terenie Słowacji, Czech, Niem</w:t>
      </w:r>
      <w:r w:rsidR="00514348">
        <w:rPr>
          <w:rFonts w:ascii="Tahoma" w:hAnsi="Tahoma" w:cs="Tahoma"/>
          <w:sz w:val="16"/>
          <w:szCs w:val="16"/>
        </w:rPr>
        <w:t>iec, Austrii, Belgii, Holandii,</w:t>
      </w:r>
      <w:r w:rsidRPr="00F12BFE">
        <w:rPr>
          <w:rFonts w:ascii="Tahoma" w:hAnsi="Tahoma" w:cs="Tahoma"/>
          <w:sz w:val="16"/>
          <w:szCs w:val="16"/>
        </w:rPr>
        <w:t xml:space="preserve"> Węg</w:t>
      </w:r>
      <w:r w:rsidR="00514348">
        <w:rPr>
          <w:rFonts w:ascii="Tahoma" w:hAnsi="Tahoma" w:cs="Tahoma"/>
          <w:sz w:val="16"/>
          <w:szCs w:val="16"/>
        </w:rPr>
        <w:t>ier i Litwy.</w:t>
      </w:r>
    </w:p>
    <w:p w:rsidR="00F17D62" w:rsidRPr="00F12BFE" w:rsidRDefault="00F17D62" w:rsidP="0001165A">
      <w:pPr>
        <w:spacing w:after="240"/>
        <w:jc w:val="both"/>
        <w:rPr>
          <w:rFonts w:ascii="Tahoma" w:hAnsi="Tahoma" w:cs="Tahoma"/>
          <w:sz w:val="16"/>
          <w:szCs w:val="16"/>
        </w:rPr>
      </w:pPr>
      <w:r w:rsidRPr="00F12BFE">
        <w:rPr>
          <w:rFonts w:ascii="Tahoma" w:hAnsi="Tahoma" w:cs="Tahoma"/>
          <w:sz w:val="16"/>
          <w:szCs w:val="16"/>
        </w:rPr>
        <w:t xml:space="preserve">W skład Grupy </w:t>
      </w:r>
      <w:r w:rsidRPr="00F12BFE">
        <w:rPr>
          <w:rFonts w:ascii="Tahoma" w:hAnsi="Tahoma" w:cs="Tahoma"/>
          <w:bCs/>
          <w:sz w:val="16"/>
          <w:szCs w:val="16"/>
        </w:rPr>
        <w:t xml:space="preserve">PKP CARGO </w:t>
      </w:r>
      <w:r w:rsidRPr="00F12BFE">
        <w:rPr>
          <w:rFonts w:ascii="Tahoma" w:hAnsi="Tahoma" w:cs="Tahoma"/>
          <w:sz w:val="16"/>
          <w:szCs w:val="16"/>
        </w:rPr>
        <w:t xml:space="preserve">wchodzą spółki zależne, m.in. </w:t>
      </w:r>
      <w:proofErr w:type="spellStart"/>
      <w:r w:rsidRPr="00F12BFE">
        <w:rPr>
          <w:rFonts w:ascii="Tahoma" w:hAnsi="Tahoma" w:cs="Tahoma"/>
          <w:sz w:val="16"/>
          <w:szCs w:val="16"/>
        </w:rPr>
        <w:t>Cargosped</w:t>
      </w:r>
      <w:proofErr w:type="spellEnd"/>
      <w:r w:rsidRPr="00F12BFE">
        <w:rPr>
          <w:rFonts w:ascii="Tahoma" w:hAnsi="Tahoma" w:cs="Tahoma"/>
          <w:sz w:val="16"/>
          <w:szCs w:val="16"/>
        </w:rPr>
        <w:t xml:space="preserve"> (odpowiedz</w:t>
      </w:r>
      <w:r>
        <w:rPr>
          <w:rFonts w:ascii="Tahoma" w:hAnsi="Tahoma" w:cs="Tahoma"/>
          <w:sz w:val="16"/>
          <w:szCs w:val="16"/>
        </w:rPr>
        <w:t>ialna za przewozy intermodalne),</w:t>
      </w:r>
      <w:r w:rsidRPr="00F12BFE">
        <w:rPr>
          <w:rFonts w:ascii="Tahoma" w:hAnsi="Tahoma" w:cs="Tahoma"/>
          <w:sz w:val="16"/>
          <w:szCs w:val="16"/>
        </w:rPr>
        <w:br/>
        <w:t>PS Trade Trans (krajowa i mi</w:t>
      </w:r>
      <w:r>
        <w:rPr>
          <w:rFonts w:ascii="Tahoma" w:hAnsi="Tahoma" w:cs="Tahoma"/>
          <w:sz w:val="16"/>
          <w:szCs w:val="16"/>
        </w:rPr>
        <w:t>ędzynarodowa spedycja kolejowa) or</w:t>
      </w:r>
      <w:r w:rsidR="00432272">
        <w:rPr>
          <w:rFonts w:ascii="Tahoma" w:hAnsi="Tahoma" w:cs="Tahoma"/>
          <w:sz w:val="16"/>
          <w:szCs w:val="16"/>
        </w:rPr>
        <w:t>az PKP CARGO</w:t>
      </w:r>
      <w:r>
        <w:rPr>
          <w:rFonts w:ascii="Tahoma" w:hAnsi="Tahoma" w:cs="Tahoma"/>
          <w:sz w:val="16"/>
          <w:szCs w:val="16"/>
        </w:rPr>
        <w:t>TABOR (jedna z największych spółek taborowych na świecie).</w:t>
      </w:r>
      <w:r w:rsidRPr="00F12BFE">
        <w:rPr>
          <w:rFonts w:ascii="Tahoma" w:hAnsi="Tahoma" w:cs="Tahoma"/>
          <w:sz w:val="16"/>
          <w:szCs w:val="16"/>
        </w:rPr>
        <w:t xml:space="preserve"> </w:t>
      </w:r>
    </w:p>
    <w:p w:rsidR="00F17D62" w:rsidRPr="00F12BFE" w:rsidRDefault="00F17D62" w:rsidP="0001165A">
      <w:pPr>
        <w:spacing w:after="240"/>
        <w:jc w:val="both"/>
        <w:rPr>
          <w:rFonts w:ascii="Tahoma" w:hAnsi="Tahoma" w:cs="Tahoma"/>
          <w:sz w:val="16"/>
          <w:szCs w:val="16"/>
        </w:rPr>
      </w:pPr>
      <w:r w:rsidRPr="00F12BFE">
        <w:rPr>
          <w:rFonts w:ascii="Tahoma" w:hAnsi="Tahoma" w:cs="Tahoma"/>
          <w:sz w:val="16"/>
          <w:szCs w:val="16"/>
        </w:rPr>
        <w:t xml:space="preserve">W 2013 roku Grupa </w:t>
      </w:r>
      <w:r w:rsidR="00C50B62">
        <w:rPr>
          <w:rFonts w:ascii="Tahoma" w:hAnsi="Tahoma" w:cs="Tahoma"/>
          <w:bCs/>
          <w:sz w:val="16"/>
          <w:szCs w:val="16"/>
        </w:rPr>
        <w:t xml:space="preserve">PKP CARGO </w:t>
      </w:r>
      <w:r w:rsidRPr="00F12BFE">
        <w:rPr>
          <w:rFonts w:ascii="Tahoma" w:hAnsi="Tahoma" w:cs="Tahoma"/>
          <w:sz w:val="16"/>
          <w:szCs w:val="16"/>
        </w:rPr>
        <w:t>osiągnęła 4,8 mld zł przychodów i 65</w:t>
      </w:r>
      <w:r w:rsidR="0001165A">
        <w:rPr>
          <w:rFonts w:ascii="Tahoma" w:hAnsi="Tahoma" w:cs="Tahoma"/>
          <w:sz w:val="16"/>
          <w:szCs w:val="16"/>
        </w:rPr>
        <w:t xml:space="preserve"> </w:t>
      </w:r>
      <w:r w:rsidRPr="00F12BFE">
        <w:rPr>
          <w:rFonts w:ascii="Tahoma" w:hAnsi="Tahoma" w:cs="Tahoma"/>
          <w:sz w:val="16"/>
          <w:szCs w:val="16"/>
        </w:rPr>
        <w:t xml:space="preserve">mln zł zysku netto, </w:t>
      </w:r>
      <w:r>
        <w:rPr>
          <w:rFonts w:ascii="Tahoma" w:hAnsi="Tahoma" w:cs="Tahoma"/>
          <w:sz w:val="16"/>
          <w:szCs w:val="16"/>
        </w:rPr>
        <w:t>przewożąc 114 mln ton ładunków.</w:t>
      </w:r>
    </w:p>
    <w:p w:rsidR="0001165A" w:rsidRDefault="00F17D62" w:rsidP="0001165A">
      <w:pPr>
        <w:spacing w:after="240"/>
        <w:jc w:val="both"/>
        <w:rPr>
          <w:rFonts w:ascii="Tahoma" w:hAnsi="Tahoma" w:cs="Tahoma"/>
          <w:sz w:val="16"/>
          <w:szCs w:val="16"/>
        </w:rPr>
      </w:pPr>
      <w:r w:rsidRPr="00F12BFE">
        <w:rPr>
          <w:rFonts w:ascii="Tahoma" w:hAnsi="Tahoma" w:cs="Tahoma"/>
          <w:sz w:val="16"/>
          <w:szCs w:val="16"/>
        </w:rPr>
        <w:t xml:space="preserve">30 października 2013 roku </w:t>
      </w:r>
      <w:r>
        <w:rPr>
          <w:rFonts w:ascii="Tahoma" w:hAnsi="Tahoma" w:cs="Tahoma"/>
          <w:bCs/>
          <w:sz w:val="16"/>
          <w:szCs w:val="16"/>
        </w:rPr>
        <w:t>PKP CARGO</w:t>
      </w:r>
      <w:r w:rsidRPr="00F12BFE">
        <w:rPr>
          <w:rFonts w:ascii="Tahoma" w:hAnsi="Tahoma" w:cs="Tahoma"/>
          <w:bCs/>
          <w:sz w:val="16"/>
          <w:szCs w:val="16"/>
        </w:rPr>
        <w:t xml:space="preserve"> </w:t>
      </w:r>
      <w:r w:rsidRPr="00F12BFE">
        <w:rPr>
          <w:rFonts w:ascii="Tahoma" w:hAnsi="Tahoma" w:cs="Tahoma"/>
          <w:sz w:val="16"/>
          <w:szCs w:val="16"/>
        </w:rPr>
        <w:t>zadebiutowała na Giełdzie Papierów Wartościowych w Warszawie, stając się pierwszym kolejowym przewoźnikiem towarowym w UE notowanym na giełdzie. Wartość oferty publicz</w:t>
      </w:r>
      <w:r>
        <w:rPr>
          <w:rFonts w:ascii="Tahoma" w:hAnsi="Tahoma" w:cs="Tahoma"/>
          <w:sz w:val="16"/>
          <w:szCs w:val="16"/>
        </w:rPr>
        <w:t>nej, w której PKP S.A. sprzedała niemal 50 procent</w:t>
      </w:r>
      <w:r w:rsidRPr="00F12BFE">
        <w:rPr>
          <w:rFonts w:ascii="Tahoma" w:hAnsi="Tahoma" w:cs="Tahoma"/>
          <w:sz w:val="16"/>
          <w:szCs w:val="16"/>
        </w:rPr>
        <w:t xml:space="preserve"> akcji </w:t>
      </w:r>
      <w:r>
        <w:rPr>
          <w:rFonts w:ascii="Tahoma" w:hAnsi="Tahoma" w:cs="Tahoma"/>
          <w:bCs/>
          <w:sz w:val="16"/>
          <w:szCs w:val="16"/>
        </w:rPr>
        <w:t xml:space="preserve">PKP CARGO, </w:t>
      </w:r>
      <w:r w:rsidRPr="00F12BFE">
        <w:rPr>
          <w:rFonts w:ascii="Tahoma" w:hAnsi="Tahoma" w:cs="Tahoma"/>
          <w:sz w:val="16"/>
          <w:szCs w:val="16"/>
        </w:rPr>
        <w:t xml:space="preserve">wyniosła 1,42 mld zł. Spółka obecnie wchodzi w skład indeksu mWIG40. </w:t>
      </w:r>
      <w:r>
        <w:rPr>
          <w:rFonts w:ascii="Tahoma" w:hAnsi="Tahoma" w:cs="Tahoma"/>
          <w:sz w:val="16"/>
          <w:szCs w:val="16"/>
        </w:rPr>
        <w:t>J</w:t>
      </w:r>
      <w:r w:rsidRPr="00F12BFE">
        <w:rPr>
          <w:rFonts w:ascii="Tahoma" w:hAnsi="Tahoma" w:cs="Tahoma"/>
          <w:sz w:val="16"/>
          <w:szCs w:val="16"/>
        </w:rPr>
        <w:t xml:space="preserve">ej </w:t>
      </w:r>
      <w:r>
        <w:rPr>
          <w:rFonts w:ascii="Tahoma" w:hAnsi="Tahoma" w:cs="Tahoma"/>
          <w:sz w:val="16"/>
          <w:szCs w:val="16"/>
        </w:rPr>
        <w:t xml:space="preserve">głównym </w:t>
      </w:r>
      <w:r w:rsidRPr="00F12BFE">
        <w:rPr>
          <w:rFonts w:ascii="Tahoma" w:hAnsi="Tahoma" w:cs="Tahoma"/>
          <w:sz w:val="16"/>
          <w:szCs w:val="16"/>
        </w:rPr>
        <w:t>a</w:t>
      </w:r>
      <w:r>
        <w:rPr>
          <w:rFonts w:ascii="Tahoma" w:hAnsi="Tahoma" w:cs="Tahoma"/>
          <w:sz w:val="16"/>
          <w:szCs w:val="16"/>
        </w:rPr>
        <w:t>kcjonariuszem pozostaje PKP S.A.</w:t>
      </w:r>
    </w:p>
    <w:p w:rsidR="00FD38E7" w:rsidRDefault="00F17D62" w:rsidP="0001165A">
      <w:pPr>
        <w:spacing w:after="240"/>
        <w:jc w:val="both"/>
        <w:rPr>
          <w:rFonts w:ascii="Tahoma" w:hAnsi="Tahoma" w:cs="Tahoma"/>
          <w:sz w:val="16"/>
          <w:szCs w:val="16"/>
        </w:rPr>
      </w:pPr>
      <w:r w:rsidRPr="00F12BFE">
        <w:rPr>
          <w:rFonts w:ascii="Tahoma" w:hAnsi="Tahoma" w:cs="Tahoma"/>
          <w:sz w:val="16"/>
          <w:szCs w:val="16"/>
        </w:rPr>
        <w:t xml:space="preserve">Grupa </w:t>
      </w:r>
      <w:r w:rsidRPr="00F12BFE">
        <w:rPr>
          <w:rFonts w:ascii="Tahoma" w:hAnsi="Tahoma" w:cs="Tahoma"/>
          <w:bCs/>
          <w:sz w:val="16"/>
          <w:szCs w:val="16"/>
        </w:rPr>
        <w:t xml:space="preserve">PKP CARGO </w:t>
      </w:r>
      <w:r w:rsidRPr="00F12BFE">
        <w:rPr>
          <w:rFonts w:ascii="Tahoma" w:hAnsi="Tahoma" w:cs="Tahoma"/>
          <w:sz w:val="16"/>
          <w:szCs w:val="16"/>
        </w:rPr>
        <w:t xml:space="preserve">prowadzi aktywną działalność z zakresu CSR. Stosuje standardy odpowiedzialnej polityki pracowniczej, realizuje szereg działań na rzecz ochrony środowiska, jest także mecenasem zabytków techniki </w:t>
      </w:r>
      <w:r>
        <w:rPr>
          <w:rFonts w:ascii="Tahoma" w:hAnsi="Tahoma" w:cs="Tahoma"/>
          <w:sz w:val="16"/>
          <w:szCs w:val="16"/>
        </w:rPr>
        <w:t xml:space="preserve">kolejowej, zgromadzonych m.in. </w:t>
      </w:r>
      <w:r w:rsidRPr="00945545">
        <w:rPr>
          <w:rFonts w:ascii="Tahoma" w:hAnsi="Tahoma" w:cs="Tahoma"/>
          <w:sz w:val="16"/>
          <w:szCs w:val="16"/>
        </w:rPr>
        <w:t>w unikalnej na skalę europejską Parowozowni Wolsztyn.</w:t>
      </w:r>
    </w:p>
    <w:p w:rsidR="00F84279" w:rsidRPr="0001165A" w:rsidRDefault="00F84279" w:rsidP="0001165A">
      <w:pPr>
        <w:spacing w:after="240"/>
        <w:jc w:val="both"/>
        <w:rPr>
          <w:rFonts w:ascii="Tahoma" w:hAnsi="Tahoma" w:cs="Tahoma"/>
          <w:sz w:val="16"/>
          <w:szCs w:val="16"/>
        </w:rPr>
      </w:pPr>
    </w:p>
    <w:sectPr w:rsidR="00F84279" w:rsidRPr="0001165A" w:rsidSect="00336AD7">
      <w:footerReference w:type="even" r:id="rId10"/>
      <w:footerReference w:type="default" r:id="rId11"/>
      <w:headerReference w:type="first" r:id="rId12"/>
      <w:footerReference w:type="first" r:id="rId13"/>
      <w:type w:val="continuous"/>
      <w:pgSz w:w="11906" w:h="16838"/>
      <w:pgMar w:top="1239" w:right="1417" w:bottom="1560" w:left="1417" w:header="0" w:footer="416"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076" w:rsidRDefault="00A07076">
      <w:r>
        <w:separator/>
      </w:r>
    </w:p>
  </w:endnote>
  <w:endnote w:type="continuationSeparator" w:id="0">
    <w:p w:rsidR="00A07076" w:rsidRDefault="00A0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ArialMT">
    <w:altName w:val="Arial"/>
    <w:charset w:val="EE"/>
    <w:family w:val="swiss"/>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15" w:rsidRDefault="00642915" w:rsidP="00393A1D">
    <w:pPr>
      <w:pStyle w:val="Stopka"/>
      <w:jc w:val="center"/>
      <w:rPr>
        <w:rFonts w:ascii="Arial" w:hAnsi="Arial"/>
        <w:b/>
        <w:color w:val="000080"/>
        <w:sz w:val="15"/>
      </w:rPr>
    </w:pPr>
  </w:p>
  <w:p w:rsidR="00642915" w:rsidRDefault="00642915" w:rsidP="00393A1D">
    <w:pPr>
      <w:pStyle w:val="Stopka"/>
      <w:jc w:val="center"/>
      <w:rPr>
        <w:rFonts w:ascii="Arial" w:hAnsi="Arial"/>
        <w:sz w:val="8"/>
      </w:rPr>
    </w:pPr>
    <w:r>
      <w:rPr>
        <w:rFonts w:ascii="Arial" w:hAnsi="Arial"/>
        <w:sz w:val="8"/>
      </w:rPr>
      <w:object w:dxaOrig="9542" w:dyaOrig="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1.5pt" o:ole="" fillcolor="window">
          <v:imagedata r:id="rId1" o:title=""/>
        </v:shape>
        <o:OLEObject Type="Embed" ProgID="CorelDRAW.Graphic.11" ShapeID="_x0000_i1025" DrawAspect="Content" ObjectID="_1483355287" r:id="rId2"/>
      </w:object>
    </w:r>
  </w:p>
  <w:p w:rsidR="00393A1D" w:rsidRDefault="00393A1D" w:rsidP="00393A1D">
    <w:pPr>
      <w:pStyle w:val="Stopka"/>
      <w:jc w:val="center"/>
      <w:rPr>
        <w:rFonts w:ascii="Arial" w:hAnsi="Arial"/>
        <w:color w:val="000080"/>
        <w:sz w:val="15"/>
      </w:rPr>
    </w:pPr>
    <w:r>
      <w:rPr>
        <w:rFonts w:ascii="Arial" w:hAnsi="Arial"/>
        <w:b/>
        <w:color w:val="000080"/>
        <w:sz w:val="15"/>
      </w:rPr>
      <w:t xml:space="preserve">PKP  CARGO  S.A.  </w:t>
    </w:r>
    <w:r w:rsidRPr="00731499">
      <w:rPr>
        <w:rFonts w:ascii="Arial" w:hAnsi="Arial"/>
        <w:color w:val="000080"/>
        <w:sz w:val="15"/>
      </w:rPr>
      <w:t>Biuro Promocji</w:t>
    </w:r>
    <w:r>
      <w:rPr>
        <w:rFonts w:ascii="Arial" w:hAnsi="Arial"/>
        <w:b/>
        <w:color w:val="000080"/>
        <w:sz w:val="15"/>
      </w:rPr>
      <w:t>,</w:t>
    </w:r>
    <w:r>
      <w:rPr>
        <w:rFonts w:ascii="Arial" w:hAnsi="Arial"/>
        <w:color w:val="000080"/>
        <w:sz w:val="15"/>
      </w:rPr>
      <w:t xml:space="preserve">  ul.  Grójecka  17, 02-021  Warszawa,  tel.  (+48 22)  474 28 81, fax. (+48 22) 474 26 62, </w:t>
    </w:r>
  </w:p>
  <w:p w:rsidR="00393A1D" w:rsidRDefault="00393A1D" w:rsidP="00393A1D">
    <w:pPr>
      <w:pStyle w:val="Stopka"/>
      <w:jc w:val="center"/>
      <w:rPr>
        <w:rFonts w:ascii="Arial" w:hAnsi="Arial"/>
        <w:color w:val="000080"/>
        <w:sz w:val="15"/>
      </w:rPr>
    </w:pPr>
    <w:r>
      <w:rPr>
        <w:rFonts w:ascii="Arial" w:hAnsi="Arial"/>
        <w:color w:val="000080"/>
        <w:sz w:val="15"/>
      </w:rPr>
      <w:t xml:space="preserve">KRS 0000027702   Sąd Rejonowy,  dla  m. st.   W-wy w  Warszawie, XII  Wydział  Gospodarczy, REGON 277586360, </w:t>
    </w:r>
  </w:p>
  <w:p w:rsidR="00393A1D" w:rsidRDefault="00393A1D" w:rsidP="00393A1D">
    <w:pPr>
      <w:pStyle w:val="Stopka"/>
      <w:jc w:val="center"/>
      <w:rPr>
        <w:rFonts w:ascii="Arial" w:hAnsi="Arial"/>
        <w:b/>
        <w:color w:val="000080"/>
        <w:sz w:val="15"/>
        <w:u w:val="single"/>
      </w:rPr>
    </w:pPr>
    <w:r>
      <w:rPr>
        <w:rFonts w:ascii="Arial" w:hAnsi="Arial"/>
        <w:color w:val="000080"/>
        <w:sz w:val="15"/>
      </w:rPr>
      <w:t xml:space="preserve">NIP 954-23-81-960, Kapitał  zakładowy Spółki: 2.901.623.000,00 zł, w całości wpłacony. </w:t>
    </w:r>
    <w:hyperlink r:id="rId3" w:history="1">
      <w:r>
        <w:rPr>
          <w:rStyle w:val="Hipercze"/>
          <w:rFonts w:ascii="Arial" w:hAnsi="Arial"/>
          <w:b/>
          <w:color w:val="000080"/>
          <w:sz w:val="15"/>
        </w:rPr>
        <w:t>www.pkp-cargo.pl</w:t>
      </w:r>
    </w:hyperlink>
  </w:p>
  <w:p w:rsidR="00393A1D" w:rsidRDefault="00393A1D" w:rsidP="00393A1D">
    <w:pPr>
      <w:pStyle w:val="Stopka"/>
      <w:jc w:val="center"/>
      <w:rPr>
        <w:rFonts w:ascii="Myriad Pro" w:hAnsi="Myriad Pro"/>
        <w:color w:val="0000FF"/>
        <w:sz w:val="20"/>
      </w:rPr>
    </w:pPr>
  </w:p>
  <w:p w:rsidR="00393A1D" w:rsidRDefault="00393A1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235" w:rsidRDefault="00336AD7" w:rsidP="00336AD7">
    <w:pPr>
      <w:tabs>
        <w:tab w:val="center" w:pos="4536"/>
      </w:tabs>
      <w:autoSpaceDE w:val="0"/>
      <w:rPr>
        <w:rFonts w:ascii="Tahoma" w:eastAsia="ArialMT" w:hAnsi="Tahoma" w:cs="Tahoma"/>
        <w:color w:val="005BAC"/>
        <w:sz w:val="16"/>
        <w:szCs w:val="16"/>
      </w:rPr>
    </w:pPr>
    <w:r>
      <w:rPr>
        <w:rFonts w:ascii="Tahoma" w:eastAsia="ArialMT" w:hAnsi="Tahoma" w:cs="Tahoma"/>
        <w:color w:val="005BAC"/>
        <w:sz w:val="16"/>
        <w:szCs w:val="16"/>
      </w:rPr>
      <w:tab/>
    </w:r>
    <w:r w:rsidR="0045656A">
      <w:rPr>
        <w:noProof/>
      </w:rPr>
      <mc:AlternateContent>
        <mc:Choice Requires="wps">
          <w:drawing>
            <wp:anchor distT="4294967295" distB="4294967295" distL="114300" distR="114300" simplePos="0" relativeHeight="251658752" behindDoc="0" locked="0" layoutInCell="1" allowOverlap="1">
              <wp:simplePos x="0" y="0"/>
              <wp:positionH relativeFrom="column">
                <wp:posOffset>17145</wp:posOffset>
              </wp:positionH>
              <wp:positionV relativeFrom="paragraph">
                <wp:posOffset>70484</wp:posOffset>
              </wp:positionV>
              <wp:extent cx="5975985" cy="0"/>
              <wp:effectExtent l="0" t="0" r="2476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190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35pt;margin-top:5.55pt;width:470.5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" strokecolor="#0070c0" strokeweight="1.5pt">
              <v:shadow color="#243f60 [1604]" opacity=".5" offset="1pt"/>
            </v:shape>
          </w:pict>
        </mc:Fallback>
      </mc:AlternateContent>
    </w:r>
  </w:p>
  <w:p w:rsidR="006C5E4A" w:rsidRPr="00E525CC" w:rsidRDefault="006C5E4A" w:rsidP="006C5E4A">
    <w:pPr>
      <w:autoSpaceDE w:val="0"/>
      <w:jc w:val="center"/>
      <w:rPr>
        <w:rFonts w:ascii="Tahoma" w:eastAsia="ArialMT" w:hAnsi="Tahoma" w:cs="Tahoma"/>
        <w:color w:val="0070C0"/>
        <w:sz w:val="16"/>
        <w:szCs w:val="16"/>
      </w:rPr>
    </w:pPr>
    <w:r w:rsidRPr="00E525CC">
      <w:rPr>
        <w:rFonts w:ascii="Tahoma" w:eastAsia="ArialMT" w:hAnsi="Tahoma" w:cs="Tahoma"/>
        <w:color w:val="0070C0"/>
        <w:sz w:val="16"/>
        <w:szCs w:val="16"/>
      </w:rPr>
      <w:t>PKP CARGO S.A., ul</w:t>
    </w:r>
    <w:r>
      <w:rPr>
        <w:rFonts w:ascii="Tahoma" w:eastAsia="ArialMT" w:hAnsi="Tahoma" w:cs="Tahoma"/>
        <w:color w:val="0070C0"/>
        <w:sz w:val="16"/>
        <w:szCs w:val="16"/>
      </w:rPr>
      <w:t>. Grójecka 17, 02-021 Warszawa</w:t>
    </w:r>
  </w:p>
  <w:p w:rsidR="006C5E4A" w:rsidRPr="00E525CC" w:rsidRDefault="006C5E4A" w:rsidP="006C5E4A">
    <w:pPr>
      <w:autoSpaceDE w:val="0"/>
      <w:jc w:val="center"/>
      <w:rPr>
        <w:rFonts w:ascii="Tahoma" w:eastAsia="ArialMT" w:hAnsi="Tahoma" w:cs="Tahoma"/>
        <w:color w:val="0070C0"/>
        <w:sz w:val="16"/>
        <w:szCs w:val="16"/>
      </w:rPr>
    </w:pPr>
    <w:r w:rsidRPr="00E525CC">
      <w:rPr>
        <w:rFonts w:ascii="Tahoma" w:eastAsia="ArialMT" w:hAnsi="Tahoma" w:cs="Tahoma"/>
        <w:color w:val="0070C0"/>
        <w:sz w:val="16"/>
        <w:szCs w:val="16"/>
      </w:rPr>
      <w:t>KRS 0000027702, Sąd Rejonowy, dla m. st. W-wy w Warszawie, XII Wydział Gospodarczy, REGON 277586360,</w:t>
    </w:r>
  </w:p>
  <w:p w:rsidR="00896235" w:rsidRPr="00E525CC" w:rsidRDefault="006C5E4A" w:rsidP="006C5E4A">
    <w:pPr>
      <w:autoSpaceDE w:val="0"/>
      <w:jc w:val="center"/>
      <w:rPr>
        <w:rFonts w:ascii="Tahoma" w:hAnsi="Tahoma" w:cs="Tahoma"/>
        <w:color w:val="0070C0"/>
        <w:sz w:val="16"/>
        <w:szCs w:val="16"/>
      </w:rPr>
    </w:pPr>
    <w:r w:rsidRPr="00E525CC">
      <w:rPr>
        <w:rFonts w:ascii="Tahoma" w:eastAsia="ArialMT" w:hAnsi="Tahoma" w:cs="Tahoma"/>
        <w:color w:val="0070C0"/>
        <w:sz w:val="16"/>
        <w:szCs w:val="16"/>
      </w:rPr>
      <w:t>NIP 954-23-81-960, Kapitał zakładowy Spółki: 2.</w:t>
    </w:r>
    <w:r>
      <w:rPr>
        <w:rFonts w:ascii="Tahoma" w:eastAsia="ArialMT" w:hAnsi="Tahoma" w:cs="Tahoma"/>
        <w:color w:val="0070C0"/>
        <w:sz w:val="16"/>
        <w:szCs w:val="16"/>
      </w:rPr>
      <w:t>239</w:t>
    </w:r>
    <w:r w:rsidRPr="00E525CC">
      <w:rPr>
        <w:rFonts w:ascii="Tahoma" w:eastAsia="ArialMT" w:hAnsi="Tahoma" w:cs="Tahoma"/>
        <w:color w:val="0070C0"/>
        <w:sz w:val="16"/>
        <w:szCs w:val="16"/>
      </w:rPr>
      <w:t>.</w:t>
    </w:r>
    <w:r>
      <w:rPr>
        <w:rFonts w:ascii="Tahoma" w:eastAsia="ArialMT" w:hAnsi="Tahoma" w:cs="Tahoma"/>
        <w:color w:val="0070C0"/>
        <w:sz w:val="16"/>
        <w:szCs w:val="16"/>
      </w:rPr>
      <w:t>345</w:t>
    </w:r>
    <w:r w:rsidRPr="00E525CC">
      <w:rPr>
        <w:rFonts w:ascii="Tahoma" w:eastAsia="ArialMT" w:hAnsi="Tahoma" w:cs="Tahoma"/>
        <w:color w:val="0070C0"/>
        <w:sz w:val="16"/>
        <w:szCs w:val="16"/>
      </w:rPr>
      <w:t>.</w:t>
    </w:r>
    <w:r>
      <w:rPr>
        <w:rFonts w:ascii="Tahoma" w:eastAsia="ArialMT" w:hAnsi="Tahoma" w:cs="Tahoma"/>
        <w:color w:val="0070C0"/>
        <w:sz w:val="16"/>
        <w:szCs w:val="16"/>
      </w:rPr>
      <w:t>850</w:t>
    </w:r>
    <w:r w:rsidRPr="00E525CC">
      <w:rPr>
        <w:rFonts w:ascii="Tahoma" w:eastAsia="ArialMT" w:hAnsi="Tahoma" w:cs="Tahoma"/>
        <w:color w:val="0070C0"/>
        <w:sz w:val="16"/>
        <w:szCs w:val="16"/>
      </w:rPr>
      <w:t xml:space="preserve">,00 zł, w całości wpłacony. </w:t>
    </w:r>
    <w:r>
      <w:rPr>
        <w:rFonts w:ascii="Tahoma" w:hAnsi="Tahoma" w:cs="Tahoma"/>
        <w:color w:val="0070C0"/>
        <w:sz w:val="16"/>
        <w:szCs w:val="16"/>
      </w:rPr>
      <w:t>www.pkp-cargo.eu</w:t>
    </w:r>
  </w:p>
  <w:p w:rsidR="00B84C6E" w:rsidRPr="002743BB" w:rsidRDefault="00B84C6E">
    <w:pPr>
      <w:pStyle w:val="Stopka"/>
      <w:jc w:val="center"/>
      <w:rPr>
        <w:rFonts w:ascii="Myriad Pro" w:hAnsi="Myriad Pro"/>
        <w:color w:val="0000FF"/>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B22" w:rsidRDefault="0045656A" w:rsidP="00336AD7">
    <w:pPr>
      <w:autoSpaceDE w:val="0"/>
      <w:rPr>
        <w:rFonts w:ascii="Tahoma" w:eastAsia="ArialMT" w:hAnsi="Tahoma" w:cs="Tahoma"/>
        <w:color w:val="005BAC"/>
        <w:sz w:val="16"/>
        <w:szCs w:val="16"/>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17145</wp:posOffset>
              </wp:positionH>
              <wp:positionV relativeFrom="paragraph">
                <wp:posOffset>70484</wp:posOffset>
              </wp:positionV>
              <wp:extent cx="5975985" cy="0"/>
              <wp:effectExtent l="0" t="0" r="2476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190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35pt;margin-top:5.55pt;width:470.5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" strokecolor="#0070c0" strokeweight="1.5pt">
              <v:shadow color="#243f60 [1604]" opacity=".5" offset="1pt"/>
            </v:shape>
          </w:pict>
        </mc:Fallback>
      </mc:AlternateContent>
    </w:r>
  </w:p>
  <w:p w:rsidR="007A5B22" w:rsidRPr="00E525CC" w:rsidRDefault="007A5B22" w:rsidP="007A5B22">
    <w:pPr>
      <w:autoSpaceDE w:val="0"/>
      <w:jc w:val="center"/>
      <w:rPr>
        <w:rFonts w:ascii="Tahoma" w:eastAsia="ArialMT" w:hAnsi="Tahoma" w:cs="Tahoma"/>
        <w:color w:val="0070C0"/>
        <w:sz w:val="16"/>
        <w:szCs w:val="16"/>
      </w:rPr>
    </w:pPr>
    <w:r w:rsidRPr="00E525CC">
      <w:rPr>
        <w:rFonts w:ascii="Tahoma" w:eastAsia="ArialMT" w:hAnsi="Tahoma" w:cs="Tahoma"/>
        <w:color w:val="0070C0"/>
        <w:sz w:val="16"/>
        <w:szCs w:val="16"/>
      </w:rPr>
      <w:t>PKP CARGO S.A., ul</w:t>
    </w:r>
    <w:r w:rsidR="006C5E4A">
      <w:rPr>
        <w:rFonts w:ascii="Tahoma" w:eastAsia="ArialMT" w:hAnsi="Tahoma" w:cs="Tahoma"/>
        <w:color w:val="0070C0"/>
        <w:sz w:val="16"/>
        <w:szCs w:val="16"/>
      </w:rPr>
      <w:t>. Grójecka 17, 02-021 Warszawa</w:t>
    </w:r>
  </w:p>
  <w:p w:rsidR="007A5B22" w:rsidRPr="00E525CC" w:rsidRDefault="007A5B22" w:rsidP="007A5B22">
    <w:pPr>
      <w:autoSpaceDE w:val="0"/>
      <w:jc w:val="center"/>
      <w:rPr>
        <w:rFonts w:ascii="Tahoma" w:eastAsia="ArialMT" w:hAnsi="Tahoma" w:cs="Tahoma"/>
        <w:color w:val="0070C0"/>
        <w:sz w:val="16"/>
        <w:szCs w:val="16"/>
      </w:rPr>
    </w:pPr>
    <w:r w:rsidRPr="00E525CC">
      <w:rPr>
        <w:rFonts w:ascii="Tahoma" w:eastAsia="ArialMT" w:hAnsi="Tahoma" w:cs="Tahoma"/>
        <w:color w:val="0070C0"/>
        <w:sz w:val="16"/>
        <w:szCs w:val="16"/>
      </w:rPr>
      <w:t>KRS 0000027702, Sąd Rejonowy, dla m. st. W-wy w Warszawie, XII Wydział Gospodarczy, REGON 277586360,</w:t>
    </w:r>
  </w:p>
  <w:p w:rsidR="007A5B22" w:rsidRPr="00E525CC" w:rsidRDefault="007A5B22" w:rsidP="007A5B22">
    <w:pPr>
      <w:autoSpaceDE w:val="0"/>
      <w:jc w:val="center"/>
      <w:rPr>
        <w:rFonts w:ascii="Tahoma" w:hAnsi="Tahoma" w:cs="Tahoma"/>
        <w:color w:val="0070C0"/>
        <w:sz w:val="16"/>
        <w:szCs w:val="16"/>
      </w:rPr>
    </w:pPr>
    <w:r w:rsidRPr="00E525CC">
      <w:rPr>
        <w:rFonts w:ascii="Tahoma" w:eastAsia="ArialMT" w:hAnsi="Tahoma" w:cs="Tahoma"/>
        <w:color w:val="0070C0"/>
        <w:sz w:val="16"/>
        <w:szCs w:val="16"/>
      </w:rPr>
      <w:t>NIP 954-23-81-960, Kapitał zakładowy Spółki: 2.</w:t>
    </w:r>
    <w:r w:rsidR="006C5E4A">
      <w:rPr>
        <w:rFonts w:ascii="Tahoma" w:eastAsia="ArialMT" w:hAnsi="Tahoma" w:cs="Tahoma"/>
        <w:color w:val="0070C0"/>
        <w:sz w:val="16"/>
        <w:szCs w:val="16"/>
      </w:rPr>
      <w:t>239</w:t>
    </w:r>
    <w:r w:rsidRPr="00E525CC">
      <w:rPr>
        <w:rFonts w:ascii="Tahoma" w:eastAsia="ArialMT" w:hAnsi="Tahoma" w:cs="Tahoma"/>
        <w:color w:val="0070C0"/>
        <w:sz w:val="16"/>
        <w:szCs w:val="16"/>
      </w:rPr>
      <w:t>.</w:t>
    </w:r>
    <w:r w:rsidR="006C5E4A">
      <w:rPr>
        <w:rFonts w:ascii="Tahoma" w:eastAsia="ArialMT" w:hAnsi="Tahoma" w:cs="Tahoma"/>
        <w:color w:val="0070C0"/>
        <w:sz w:val="16"/>
        <w:szCs w:val="16"/>
      </w:rPr>
      <w:t>345</w:t>
    </w:r>
    <w:r w:rsidRPr="00E525CC">
      <w:rPr>
        <w:rFonts w:ascii="Tahoma" w:eastAsia="ArialMT" w:hAnsi="Tahoma" w:cs="Tahoma"/>
        <w:color w:val="0070C0"/>
        <w:sz w:val="16"/>
        <w:szCs w:val="16"/>
      </w:rPr>
      <w:t>.</w:t>
    </w:r>
    <w:r w:rsidR="006C5E4A">
      <w:rPr>
        <w:rFonts w:ascii="Tahoma" w:eastAsia="ArialMT" w:hAnsi="Tahoma" w:cs="Tahoma"/>
        <w:color w:val="0070C0"/>
        <w:sz w:val="16"/>
        <w:szCs w:val="16"/>
      </w:rPr>
      <w:t>850</w:t>
    </w:r>
    <w:r w:rsidRPr="00E525CC">
      <w:rPr>
        <w:rFonts w:ascii="Tahoma" w:eastAsia="ArialMT" w:hAnsi="Tahoma" w:cs="Tahoma"/>
        <w:color w:val="0070C0"/>
        <w:sz w:val="16"/>
        <w:szCs w:val="16"/>
      </w:rPr>
      <w:t xml:space="preserve">,00 zł, w całości wpłacony. </w:t>
    </w:r>
    <w:r w:rsidRPr="00E525CC">
      <w:rPr>
        <w:rFonts w:ascii="Tahoma" w:hAnsi="Tahoma" w:cs="Tahoma"/>
        <w:color w:val="0070C0"/>
        <w:sz w:val="16"/>
        <w:szCs w:val="16"/>
      </w:rPr>
      <w:t>www.pkp-cargo.eu</w:t>
    </w:r>
  </w:p>
  <w:p w:rsidR="00E77963" w:rsidRDefault="00E7796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076" w:rsidRDefault="00A07076">
      <w:r>
        <w:separator/>
      </w:r>
    </w:p>
  </w:footnote>
  <w:footnote w:type="continuationSeparator" w:id="0">
    <w:p w:rsidR="00A07076" w:rsidRDefault="00A07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368" w:rsidRPr="00152061" w:rsidRDefault="0045656A" w:rsidP="00BD508E">
    <w:pPr>
      <w:pStyle w:val="Nagwek"/>
      <w:tabs>
        <w:tab w:val="clear" w:pos="4536"/>
        <w:tab w:val="clear" w:pos="9072"/>
      </w:tabs>
      <w:spacing w:before="1080"/>
      <w:jc w:val="right"/>
      <w:rPr>
        <w:rFonts w:ascii="Tahoma" w:hAnsi="Tahoma" w:cs="Tahoma"/>
        <w:sz w:val="20"/>
        <w:szCs w:val="20"/>
      </w:rPr>
    </w:pPr>
    <w:r>
      <w:rPr>
        <w:noProof/>
      </w:rPr>
      <w:drawing>
        <wp:anchor distT="0" distB="0" distL="114300" distR="114300" simplePos="0" relativeHeight="251656704" behindDoc="1" locked="0" layoutInCell="1" allowOverlap="1">
          <wp:simplePos x="0" y="0"/>
          <wp:positionH relativeFrom="column">
            <wp:posOffset>-183515</wp:posOffset>
          </wp:positionH>
          <wp:positionV relativeFrom="paragraph">
            <wp:posOffset>524510</wp:posOffset>
          </wp:positionV>
          <wp:extent cx="2676525" cy="685800"/>
          <wp:effectExtent l="0" t="0" r="9525" b="0"/>
          <wp:wrapTight wrapText="bothSides">
            <wp:wrapPolygon edited="0">
              <wp:start x="0" y="0"/>
              <wp:lineTo x="0" y="21000"/>
              <wp:lineTo x="21523" y="21000"/>
              <wp:lineTo x="21523" y="0"/>
              <wp:lineTo x="0" y="0"/>
            </wp:wrapPolygon>
          </wp:wrapTight>
          <wp:docPr id="2" name="Obraz 2" descr="Kopia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pia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5FFC">
      <w:rPr>
        <w:rFonts w:ascii="Tahoma" w:hAnsi="Tahoma" w:cs="Tahoma"/>
        <w:sz w:val="20"/>
        <w:szCs w:val="20"/>
      </w:rPr>
      <w:t xml:space="preserve">Warszawa, </w:t>
    </w:r>
    <w:r w:rsidR="00DD321B">
      <w:rPr>
        <w:rFonts w:ascii="Tahoma" w:hAnsi="Tahoma" w:cs="Tahoma"/>
        <w:color w:val="000000" w:themeColor="text1"/>
        <w:sz w:val="20"/>
        <w:szCs w:val="20"/>
      </w:rPr>
      <w:t>21</w:t>
    </w:r>
    <w:r w:rsidR="0012581A">
      <w:rPr>
        <w:rFonts w:ascii="Tahoma" w:hAnsi="Tahoma" w:cs="Tahoma"/>
        <w:sz w:val="20"/>
        <w:szCs w:val="20"/>
      </w:rPr>
      <w:t xml:space="preserve"> </w:t>
    </w:r>
    <w:r w:rsidR="00603093">
      <w:rPr>
        <w:rFonts w:ascii="Tahoma" w:hAnsi="Tahoma" w:cs="Tahoma"/>
        <w:sz w:val="20"/>
        <w:szCs w:val="20"/>
      </w:rPr>
      <w:t>stycznia</w:t>
    </w:r>
    <w:r w:rsidR="0012581A">
      <w:rPr>
        <w:rFonts w:ascii="Tahoma" w:hAnsi="Tahoma" w:cs="Tahoma"/>
        <w:sz w:val="20"/>
        <w:szCs w:val="20"/>
      </w:rPr>
      <w:t xml:space="preserve"> </w:t>
    </w:r>
    <w:r w:rsidR="00027368">
      <w:rPr>
        <w:rFonts w:ascii="Tahoma" w:hAnsi="Tahoma" w:cs="Tahoma"/>
        <w:sz w:val="20"/>
        <w:szCs w:val="20"/>
      </w:rPr>
      <w:t>201</w:t>
    </w:r>
    <w:r w:rsidR="00603093">
      <w:rPr>
        <w:rFonts w:ascii="Tahoma" w:hAnsi="Tahoma" w:cs="Tahoma"/>
        <w:sz w:val="20"/>
        <w:szCs w:val="20"/>
      </w:rPr>
      <w:t>5</w:t>
    </w:r>
    <w:r w:rsidR="0012581A">
      <w:rPr>
        <w:rFonts w:ascii="Tahoma" w:hAnsi="Tahoma" w:cs="Tahoma"/>
        <w:sz w:val="20"/>
        <w:szCs w:val="20"/>
      </w:rPr>
      <w:t xml:space="preserve"> r.</w:t>
    </w:r>
  </w:p>
  <w:p w:rsidR="00027368" w:rsidRDefault="0002736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B2402E"/>
    <w:lvl w:ilvl="0">
      <w:start w:val="1"/>
      <w:numFmt w:val="decimal"/>
      <w:lvlText w:val="%1."/>
      <w:lvlJc w:val="left"/>
      <w:pPr>
        <w:tabs>
          <w:tab w:val="num" w:pos="1492"/>
        </w:tabs>
        <w:ind w:left="1492" w:hanging="360"/>
      </w:pPr>
    </w:lvl>
  </w:abstractNum>
  <w:abstractNum w:abstractNumId="1">
    <w:nsid w:val="FFFFFF7D"/>
    <w:multiLevelType w:val="singleLevel"/>
    <w:tmpl w:val="CD1C2F06"/>
    <w:lvl w:ilvl="0">
      <w:start w:val="1"/>
      <w:numFmt w:val="decimal"/>
      <w:lvlText w:val="%1."/>
      <w:lvlJc w:val="left"/>
      <w:pPr>
        <w:tabs>
          <w:tab w:val="num" w:pos="1209"/>
        </w:tabs>
        <w:ind w:left="1209" w:hanging="360"/>
      </w:pPr>
    </w:lvl>
  </w:abstractNum>
  <w:abstractNum w:abstractNumId="2">
    <w:nsid w:val="FFFFFF7E"/>
    <w:multiLevelType w:val="singleLevel"/>
    <w:tmpl w:val="CB3087A4"/>
    <w:lvl w:ilvl="0">
      <w:start w:val="1"/>
      <w:numFmt w:val="decimal"/>
      <w:lvlText w:val="%1."/>
      <w:lvlJc w:val="left"/>
      <w:pPr>
        <w:tabs>
          <w:tab w:val="num" w:pos="926"/>
        </w:tabs>
        <w:ind w:left="926" w:hanging="360"/>
      </w:pPr>
    </w:lvl>
  </w:abstractNum>
  <w:abstractNum w:abstractNumId="3">
    <w:nsid w:val="FFFFFF7F"/>
    <w:multiLevelType w:val="singleLevel"/>
    <w:tmpl w:val="3BEE6F02"/>
    <w:lvl w:ilvl="0">
      <w:start w:val="1"/>
      <w:numFmt w:val="decimal"/>
      <w:lvlText w:val="%1."/>
      <w:lvlJc w:val="left"/>
      <w:pPr>
        <w:tabs>
          <w:tab w:val="num" w:pos="643"/>
        </w:tabs>
        <w:ind w:left="643" w:hanging="360"/>
      </w:pPr>
    </w:lvl>
  </w:abstractNum>
  <w:abstractNum w:abstractNumId="4">
    <w:nsid w:val="FFFFFF80"/>
    <w:multiLevelType w:val="singleLevel"/>
    <w:tmpl w:val="847CEB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03A69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D0FC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B429F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5E0B5CC"/>
    <w:lvl w:ilvl="0">
      <w:start w:val="1"/>
      <w:numFmt w:val="decimal"/>
      <w:lvlText w:val="%1."/>
      <w:lvlJc w:val="left"/>
      <w:pPr>
        <w:tabs>
          <w:tab w:val="num" w:pos="360"/>
        </w:tabs>
        <w:ind w:left="360" w:hanging="360"/>
      </w:pPr>
    </w:lvl>
  </w:abstractNum>
  <w:abstractNum w:abstractNumId="9">
    <w:nsid w:val="FFFFFF89"/>
    <w:multiLevelType w:val="singleLevel"/>
    <w:tmpl w:val="8AD6CBE4"/>
    <w:lvl w:ilvl="0">
      <w:start w:val="1"/>
      <w:numFmt w:val="bullet"/>
      <w:lvlText w:val=""/>
      <w:lvlJc w:val="left"/>
      <w:pPr>
        <w:tabs>
          <w:tab w:val="num" w:pos="360"/>
        </w:tabs>
        <w:ind w:left="360" w:hanging="360"/>
      </w:pPr>
      <w:rPr>
        <w:rFonts w:ascii="Symbol" w:hAnsi="Symbol" w:hint="default"/>
      </w:rPr>
    </w:lvl>
  </w:abstractNum>
  <w:abstractNum w:abstractNumId="10">
    <w:nsid w:val="01361B48"/>
    <w:multiLevelType w:val="hybridMultilevel"/>
    <w:tmpl w:val="96B62EF2"/>
    <w:lvl w:ilvl="0" w:tplc="4C4A0B3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88F73C5"/>
    <w:multiLevelType w:val="hybridMultilevel"/>
    <w:tmpl w:val="322C4738"/>
    <w:lvl w:ilvl="0" w:tplc="0415000B">
      <w:start w:val="1"/>
      <w:numFmt w:val="bullet"/>
      <w:lvlText w:val=""/>
      <w:lvlJc w:val="left"/>
      <w:pPr>
        <w:tabs>
          <w:tab w:val="num" w:pos="795"/>
        </w:tabs>
        <w:ind w:left="795" w:hanging="360"/>
      </w:pPr>
      <w:rPr>
        <w:rFonts w:ascii="Wingdings" w:hAnsi="Wingdings" w:hint="default"/>
      </w:rPr>
    </w:lvl>
    <w:lvl w:ilvl="1" w:tplc="04150003" w:tentative="1">
      <w:start w:val="1"/>
      <w:numFmt w:val="bullet"/>
      <w:lvlText w:val="o"/>
      <w:lvlJc w:val="left"/>
      <w:pPr>
        <w:tabs>
          <w:tab w:val="num" w:pos="1515"/>
        </w:tabs>
        <w:ind w:left="1515" w:hanging="360"/>
      </w:pPr>
      <w:rPr>
        <w:rFonts w:ascii="Courier New" w:hAnsi="Courier New" w:cs="Courier New" w:hint="default"/>
      </w:rPr>
    </w:lvl>
    <w:lvl w:ilvl="2" w:tplc="04150005" w:tentative="1">
      <w:start w:val="1"/>
      <w:numFmt w:val="bullet"/>
      <w:lvlText w:val=""/>
      <w:lvlJc w:val="left"/>
      <w:pPr>
        <w:tabs>
          <w:tab w:val="num" w:pos="2235"/>
        </w:tabs>
        <w:ind w:left="2235" w:hanging="360"/>
      </w:pPr>
      <w:rPr>
        <w:rFonts w:ascii="Wingdings" w:hAnsi="Wingdings" w:hint="default"/>
      </w:rPr>
    </w:lvl>
    <w:lvl w:ilvl="3" w:tplc="04150001" w:tentative="1">
      <w:start w:val="1"/>
      <w:numFmt w:val="bullet"/>
      <w:lvlText w:val=""/>
      <w:lvlJc w:val="left"/>
      <w:pPr>
        <w:tabs>
          <w:tab w:val="num" w:pos="2955"/>
        </w:tabs>
        <w:ind w:left="2955" w:hanging="360"/>
      </w:pPr>
      <w:rPr>
        <w:rFonts w:ascii="Symbol" w:hAnsi="Symbol" w:hint="default"/>
      </w:rPr>
    </w:lvl>
    <w:lvl w:ilvl="4" w:tplc="04150003" w:tentative="1">
      <w:start w:val="1"/>
      <w:numFmt w:val="bullet"/>
      <w:lvlText w:val="o"/>
      <w:lvlJc w:val="left"/>
      <w:pPr>
        <w:tabs>
          <w:tab w:val="num" w:pos="3675"/>
        </w:tabs>
        <w:ind w:left="3675" w:hanging="360"/>
      </w:pPr>
      <w:rPr>
        <w:rFonts w:ascii="Courier New" w:hAnsi="Courier New" w:cs="Courier New" w:hint="default"/>
      </w:rPr>
    </w:lvl>
    <w:lvl w:ilvl="5" w:tplc="04150005" w:tentative="1">
      <w:start w:val="1"/>
      <w:numFmt w:val="bullet"/>
      <w:lvlText w:val=""/>
      <w:lvlJc w:val="left"/>
      <w:pPr>
        <w:tabs>
          <w:tab w:val="num" w:pos="4395"/>
        </w:tabs>
        <w:ind w:left="4395" w:hanging="360"/>
      </w:pPr>
      <w:rPr>
        <w:rFonts w:ascii="Wingdings" w:hAnsi="Wingdings" w:hint="default"/>
      </w:rPr>
    </w:lvl>
    <w:lvl w:ilvl="6" w:tplc="04150001" w:tentative="1">
      <w:start w:val="1"/>
      <w:numFmt w:val="bullet"/>
      <w:lvlText w:val=""/>
      <w:lvlJc w:val="left"/>
      <w:pPr>
        <w:tabs>
          <w:tab w:val="num" w:pos="5115"/>
        </w:tabs>
        <w:ind w:left="5115" w:hanging="360"/>
      </w:pPr>
      <w:rPr>
        <w:rFonts w:ascii="Symbol" w:hAnsi="Symbol" w:hint="default"/>
      </w:rPr>
    </w:lvl>
    <w:lvl w:ilvl="7" w:tplc="04150003" w:tentative="1">
      <w:start w:val="1"/>
      <w:numFmt w:val="bullet"/>
      <w:lvlText w:val="o"/>
      <w:lvlJc w:val="left"/>
      <w:pPr>
        <w:tabs>
          <w:tab w:val="num" w:pos="5835"/>
        </w:tabs>
        <w:ind w:left="5835" w:hanging="360"/>
      </w:pPr>
      <w:rPr>
        <w:rFonts w:ascii="Courier New" w:hAnsi="Courier New" w:cs="Courier New" w:hint="default"/>
      </w:rPr>
    </w:lvl>
    <w:lvl w:ilvl="8" w:tplc="04150005" w:tentative="1">
      <w:start w:val="1"/>
      <w:numFmt w:val="bullet"/>
      <w:lvlText w:val=""/>
      <w:lvlJc w:val="left"/>
      <w:pPr>
        <w:tabs>
          <w:tab w:val="num" w:pos="6555"/>
        </w:tabs>
        <w:ind w:left="6555" w:hanging="360"/>
      </w:pPr>
      <w:rPr>
        <w:rFonts w:ascii="Wingdings" w:hAnsi="Wingdings" w:hint="default"/>
      </w:rPr>
    </w:lvl>
  </w:abstractNum>
  <w:abstractNum w:abstractNumId="12">
    <w:nsid w:val="0FEA3E3C"/>
    <w:multiLevelType w:val="hybridMultilevel"/>
    <w:tmpl w:val="7A64D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4512C97"/>
    <w:multiLevelType w:val="hybridMultilevel"/>
    <w:tmpl w:val="BC988714"/>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4">
    <w:nsid w:val="1A607F30"/>
    <w:multiLevelType w:val="hybridMultilevel"/>
    <w:tmpl w:val="3D009B3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1D032E07"/>
    <w:multiLevelType w:val="hybridMultilevel"/>
    <w:tmpl w:val="F428369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21253DBB"/>
    <w:multiLevelType w:val="hybridMultilevel"/>
    <w:tmpl w:val="EF3A1DDA"/>
    <w:lvl w:ilvl="0" w:tplc="8CD09F1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94F685C"/>
    <w:multiLevelType w:val="hybridMultilevel"/>
    <w:tmpl w:val="F5BA7A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9CA570E"/>
    <w:multiLevelType w:val="hybridMultilevel"/>
    <w:tmpl w:val="805A76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DA22CF"/>
    <w:multiLevelType w:val="hybridMultilevel"/>
    <w:tmpl w:val="3A786D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31F42885"/>
    <w:multiLevelType w:val="hybridMultilevel"/>
    <w:tmpl w:val="42C046DC"/>
    <w:lvl w:ilvl="0" w:tplc="4C4A0B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6B15115"/>
    <w:multiLevelType w:val="hybridMultilevel"/>
    <w:tmpl w:val="8C589F8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379C17C3"/>
    <w:multiLevelType w:val="hybridMultilevel"/>
    <w:tmpl w:val="8C2E5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D2736EB"/>
    <w:multiLevelType w:val="hybridMultilevel"/>
    <w:tmpl w:val="81424354"/>
    <w:lvl w:ilvl="0" w:tplc="FE4C2FAE">
      <w:start w:val="1"/>
      <w:numFmt w:val="decimal"/>
      <w:lvlText w:val="%1."/>
      <w:lvlJc w:val="left"/>
      <w:pPr>
        <w:tabs>
          <w:tab w:val="num" w:pos="1069"/>
        </w:tabs>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47B665A3"/>
    <w:multiLevelType w:val="hybridMultilevel"/>
    <w:tmpl w:val="BC8CE4E2"/>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5">
    <w:nsid w:val="48523E49"/>
    <w:multiLevelType w:val="hybridMultilevel"/>
    <w:tmpl w:val="0C4AF28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18C21E8"/>
    <w:multiLevelType w:val="hybridMultilevel"/>
    <w:tmpl w:val="88022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6857171"/>
    <w:multiLevelType w:val="hybridMultilevel"/>
    <w:tmpl w:val="288C08F4"/>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8">
    <w:nsid w:val="577B4570"/>
    <w:multiLevelType w:val="hybridMultilevel"/>
    <w:tmpl w:val="4FD06872"/>
    <w:lvl w:ilvl="0" w:tplc="02C80B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83B116F"/>
    <w:multiLevelType w:val="hybridMultilevel"/>
    <w:tmpl w:val="004248DC"/>
    <w:lvl w:ilvl="0" w:tplc="8CD09F1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A355F4F"/>
    <w:multiLevelType w:val="hybridMultilevel"/>
    <w:tmpl w:val="49A47F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B7C643F"/>
    <w:multiLevelType w:val="hybridMultilevel"/>
    <w:tmpl w:val="288C08F4"/>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32">
    <w:nsid w:val="63E049A0"/>
    <w:multiLevelType w:val="hybridMultilevel"/>
    <w:tmpl w:val="A8D0AC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47B1DC5"/>
    <w:multiLevelType w:val="hybridMultilevel"/>
    <w:tmpl w:val="ED4AE56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64AF6838"/>
    <w:multiLevelType w:val="hybridMultilevel"/>
    <w:tmpl w:val="7A20BEA4"/>
    <w:lvl w:ilvl="0" w:tplc="A2E01BB0">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5">
    <w:nsid w:val="6E1A2603"/>
    <w:multiLevelType w:val="hybridMultilevel"/>
    <w:tmpl w:val="DBAAA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42177D1"/>
    <w:multiLevelType w:val="hybridMultilevel"/>
    <w:tmpl w:val="DD82803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795F0F01"/>
    <w:multiLevelType w:val="hybridMultilevel"/>
    <w:tmpl w:val="47340AD6"/>
    <w:lvl w:ilvl="0" w:tplc="FF9EDF1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7"/>
  </w:num>
  <w:num w:numId="14">
    <w:abstractNumId w:val="22"/>
  </w:num>
  <w:num w:numId="15">
    <w:abstractNumId w:val="28"/>
  </w:num>
  <w:num w:numId="16">
    <w:abstractNumId w:val="35"/>
  </w:num>
  <w:num w:numId="17">
    <w:abstractNumId w:val="18"/>
  </w:num>
  <w:num w:numId="18">
    <w:abstractNumId w:val="32"/>
  </w:num>
  <w:num w:numId="19">
    <w:abstractNumId w:val="12"/>
  </w:num>
  <w:num w:numId="20">
    <w:abstractNumId w:val="16"/>
  </w:num>
  <w:num w:numId="21">
    <w:abstractNumId w:val="29"/>
  </w:num>
  <w:num w:numId="22">
    <w:abstractNumId w:val="34"/>
  </w:num>
  <w:num w:numId="23">
    <w:abstractNumId w:val="17"/>
  </w:num>
  <w:num w:numId="24">
    <w:abstractNumId w:val="25"/>
  </w:num>
  <w:num w:numId="25">
    <w:abstractNumId w:val="33"/>
  </w:num>
  <w:num w:numId="26">
    <w:abstractNumId w:val="26"/>
  </w:num>
  <w:num w:numId="27">
    <w:abstractNumId w:val="24"/>
  </w:num>
  <w:num w:numId="28">
    <w:abstractNumId w:val="31"/>
  </w:num>
  <w:num w:numId="29">
    <w:abstractNumId w:val="19"/>
  </w:num>
  <w:num w:numId="30">
    <w:abstractNumId w:val="30"/>
  </w:num>
  <w:num w:numId="31">
    <w:abstractNumId w:val="15"/>
  </w:num>
  <w:num w:numId="32">
    <w:abstractNumId w:val="36"/>
  </w:num>
  <w:num w:numId="33">
    <w:abstractNumId w:val="27"/>
  </w:num>
  <w:num w:numId="34">
    <w:abstractNumId w:val="21"/>
  </w:num>
  <w:num w:numId="35">
    <w:abstractNumId w:val="20"/>
  </w:num>
  <w:num w:numId="36">
    <w:abstractNumId w:val="10"/>
  </w:num>
  <w:num w:numId="37">
    <w:abstractNumId w:val="1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D8"/>
    <w:rsid w:val="00003A69"/>
    <w:rsid w:val="00003B3F"/>
    <w:rsid w:val="00005181"/>
    <w:rsid w:val="00007888"/>
    <w:rsid w:val="0001165A"/>
    <w:rsid w:val="000204B8"/>
    <w:rsid w:val="00027368"/>
    <w:rsid w:val="0003317F"/>
    <w:rsid w:val="0003517B"/>
    <w:rsid w:val="00041F62"/>
    <w:rsid w:val="00042A0C"/>
    <w:rsid w:val="000551BF"/>
    <w:rsid w:val="0008409B"/>
    <w:rsid w:val="000953D3"/>
    <w:rsid w:val="00095F69"/>
    <w:rsid w:val="000A3C48"/>
    <w:rsid w:val="000C29A1"/>
    <w:rsid w:val="000C7C28"/>
    <w:rsid w:val="000D1024"/>
    <w:rsid w:val="000D7834"/>
    <w:rsid w:val="000E195F"/>
    <w:rsid w:val="000E5595"/>
    <w:rsid w:val="000E6A09"/>
    <w:rsid w:val="000E6CEA"/>
    <w:rsid w:val="000E7223"/>
    <w:rsid w:val="000F41CD"/>
    <w:rsid w:val="001076DC"/>
    <w:rsid w:val="001079F3"/>
    <w:rsid w:val="00110343"/>
    <w:rsid w:val="0012581A"/>
    <w:rsid w:val="00126107"/>
    <w:rsid w:val="00136D08"/>
    <w:rsid w:val="00140FEF"/>
    <w:rsid w:val="001425EB"/>
    <w:rsid w:val="001434AD"/>
    <w:rsid w:val="00145CA0"/>
    <w:rsid w:val="00152061"/>
    <w:rsid w:val="00155B82"/>
    <w:rsid w:val="001642E3"/>
    <w:rsid w:val="00181F0D"/>
    <w:rsid w:val="00186D3D"/>
    <w:rsid w:val="00190FBE"/>
    <w:rsid w:val="0019797D"/>
    <w:rsid w:val="001A3FE1"/>
    <w:rsid w:val="001C07C9"/>
    <w:rsid w:val="001C0FB7"/>
    <w:rsid w:val="001C136B"/>
    <w:rsid w:val="001D576A"/>
    <w:rsid w:val="001D634E"/>
    <w:rsid w:val="001E2145"/>
    <w:rsid w:val="00201CFE"/>
    <w:rsid w:val="0021337B"/>
    <w:rsid w:val="00214ED5"/>
    <w:rsid w:val="00220808"/>
    <w:rsid w:val="00231AA9"/>
    <w:rsid w:val="00244278"/>
    <w:rsid w:val="00246BB6"/>
    <w:rsid w:val="00261332"/>
    <w:rsid w:val="002634B2"/>
    <w:rsid w:val="00263899"/>
    <w:rsid w:val="0026609D"/>
    <w:rsid w:val="0027053F"/>
    <w:rsid w:val="00271C61"/>
    <w:rsid w:val="002743BB"/>
    <w:rsid w:val="002746E6"/>
    <w:rsid w:val="00274DD1"/>
    <w:rsid w:val="002773A5"/>
    <w:rsid w:val="002B7D21"/>
    <w:rsid w:val="002B7FCF"/>
    <w:rsid w:val="002D1318"/>
    <w:rsid w:val="002E0546"/>
    <w:rsid w:val="002E2D3C"/>
    <w:rsid w:val="002F4A11"/>
    <w:rsid w:val="003029FC"/>
    <w:rsid w:val="00302DD7"/>
    <w:rsid w:val="00313D3A"/>
    <w:rsid w:val="00314FB9"/>
    <w:rsid w:val="00330FD8"/>
    <w:rsid w:val="0033331D"/>
    <w:rsid w:val="00335D51"/>
    <w:rsid w:val="00336AD7"/>
    <w:rsid w:val="00337AC8"/>
    <w:rsid w:val="00342959"/>
    <w:rsid w:val="00346986"/>
    <w:rsid w:val="00355A60"/>
    <w:rsid w:val="003752C3"/>
    <w:rsid w:val="00380D8E"/>
    <w:rsid w:val="003877A9"/>
    <w:rsid w:val="00387A89"/>
    <w:rsid w:val="0039166D"/>
    <w:rsid w:val="0039311E"/>
    <w:rsid w:val="00393A1D"/>
    <w:rsid w:val="00394F5E"/>
    <w:rsid w:val="003A0941"/>
    <w:rsid w:val="003A2BAD"/>
    <w:rsid w:val="003B2DF7"/>
    <w:rsid w:val="003B4DBF"/>
    <w:rsid w:val="003B52DD"/>
    <w:rsid w:val="003B71B6"/>
    <w:rsid w:val="003C4B47"/>
    <w:rsid w:val="003D7879"/>
    <w:rsid w:val="003E7379"/>
    <w:rsid w:val="003F27AA"/>
    <w:rsid w:val="0040365E"/>
    <w:rsid w:val="004046C6"/>
    <w:rsid w:val="00407FD4"/>
    <w:rsid w:val="00414590"/>
    <w:rsid w:val="0041584F"/>
    <w:rsid w:val="00420F90"/>
    <w:rsid w:val="00425611"/>
    <w:rsid w:val="00425DF2"/>
    <w:rsid w:val="00427D7F"/>
    <w:rsid w:val="00431A2B"/>
    <w:rsid w:val="00432272"/>
    <w:rsid w:val="004358A6"/>
    <w:rsid w:val="0045434F"/>
    <w:rsid w:val="0045656A"/>
    <w:rsid w:val="004570E9"/>
    <w:rsid w:val="004613AA"/>
    <w:rsid w:val="004658D8"/>
    <w:rsid w:val="00477783"/>
    <w:rsid w:val="00482E17"/>
    <w:rsid w:val="00484037"/>
    <w:rsid w:val="00491B5D"/>
    <w:rsid w:val="0049748E"/>
    <w:rsid w:val="00497629"/>
    <w:rsid w:val="004A2339"/>
    <w:rsid w:val="004B515F"/>
    <w:rsid w:val="004C4EA3"/>
    <w:rsid w:val="004D3658"/>
    <w:rsid w:val="004D7575"/>
    <w:rsid w:val="004E6242"/>
    <w:rsid w:val="00511E50"/>
    <w:rsid w:val="00514348"/>
    <w:rsid w:val="00522C99"/>
    <w:rsid w:val="00524455"/>
    <w:rsid w:val="0053512D"/>
    <w:rsid w:val="00540CE3"/>
    <w:rsid w:val="00543C1E"/>
    <w:rsid w:val="00551CD8"/>
    <w:rsid w:val="00561F7C"/>
    <w:rsid w:val="005644E3"/>
    <w:rsid w:val="00565BB8"/>
    <w:rsid w:val="0058380E"/>
    <w:rsid w:val="00585669"/>
    <w:rsid w:val="005C3721"/>
    <w:rsid w:val="005C6EA6"/>
    <w:rsid w:val="005D6428"/>
    <w:rsid w:val="005F4AA4"/>
    <w:rsid w:val="005F5C68"/>
    <w:rsid w:val="005F6DF5"/>
    <w:rsid w:val="00603093"/>
    <w:rsid w:val="00610E61"/>
    <w:rsid w:val="006140E3"/>
    <w:rsid w:val="00620286"/>
    <w:rsid w:val="00622765"/>
    <w:rsid w:val="00636FCE"/>
    <w:rsid w:val="00642915"/>
    <w:rsid w:val="00644F89"/>
    <w:rsid w:val="00654424"/>
    <w:rsid w:val="00661DDC"/>
    <w:rsid w:val="00663C12"/>
    <w:rsid w:val="00681986"/>
    <w:rsid w:val="00686043"/>
    <w:rsid w:val="00686FDF"/>
    <w:rsid w:val="006979C9"/>
    <w:rsid w:val="006A265E"/>
    <w:rsid w:val="006B27DE"/>
    <w:rsid w:val="006B3B1A"/>
    <w:rsid w:val="006B43EE"/>
    <w:rsid w:val="006C5E4A"/>
    <w:rsid w:val="006C6336"/>
    <w:rsid w:val="006D4149"/>
    <w:rsid w:val="006E5997"/>
    <w:rsid w:val="00700B32"/>
    <w:rsid w:val="00701B5E"/>
    <w:rsid w:val="00710EB2"/>
    <w:rsid w:val="00717BC3"/>
    <w:rsid w:val="0073405D"/>
    <w:rsid w:val="0073506A"/>
    <w:rsid w:val="007412E2"/>
    <w:rsid w:val="007469E5"/>
    <w:rsid w:val="00746F84"/>
    <w:rsid w:val="00751CC4"/>
    <w:rsid w:val="007541C7"/>
    <w:rsid w:val="00770AF6"/>
    <w:rsid w:val="00771389"/>
    <w:rsid w:val="0078548B"/>
    <w:rsid w:val="00794CDC"/>
    <w:rsid w:val="007959CD"/>
    <w:rsid w:val="007A31B4"/>
    <w:rsid w:val="007A5B22"/>
    <w:rsid w:val="007B777F"/>
    <w:rsid w:val="007C48BA"/>
    <w:rsid w:val="007D1133"/>
    <w:rsid w:val="007D24E4"/>
    <w:rsid w:val="007D5AF1"/>
    <w:rsid w:val="007E0339"/>
    <w:rsid w:val="007E2223"/>
    <w:rsid w:val="0080138E"/>
    <w:rsid w:val="00803BCC"/>
    <w:rsid w:val="008142F2"/>
    <w:rsid w:val="00817553"/>
    <w:rsid w:val="00820A6B"/>
    <w:rsid w:val="00821697"/>
    <w:rsid w:val="008420C1"/>
    <w:rsid w:val="00852E3A"/>
    <w:rsid w:val="008533AB"/>
    <w:rsid w:val="008661B3"/>
    <w:rsid w:val="00867480"/>
    <w:rsid w:val="008743C4"/>
    <w:rsid w:val="008858D8"/>
    <w:rsid w:val="00892D88"/>
    <w:rsid w:val="00893BC8"/>
    <w:rsid w:val="00894BA6"/>
    <w:rsid w:val="00896235"/>
    <w:rsid w:val="008A63DD"/>
    <w:rsid w:val="008A7081"/>
    <w:rsid w:val="008B46C2"/>
    <w:rsid w:val="008C3B80"/>
    <w:rsid w:val="008D7557"/>
    <w:rsid w:val="008F1234"/>
    <w:rsid w:val="00902C2D"/>
    <w:rsid w:val="009033CE"/>
    <w:rsid w:val="0091604D"/>
    <w:rsid w:val="00921514"/>
    <w:rsid w:val="00930812"/>
    <w:rsid w:val="00932D73"/>
    <w:rsid w:val="00944605"/>
    <w:rsid w:val="00946D86"/>
    <w:rsid w:val="009573AA"/>
    <w:rsid w:val="00962FB0"/>
    <w:rsid w:val="009817A6"/>
    <w:rsid w:val="00986721"/>
    <w:rsid w:val="00986EFC"/>
    <w:rsid w:val="00990723"/>
    <w:rsid w:val="00991259"/>
    <w:rsid w:val="00996BFC"/>
    <w:rsid w:val="009A4DE9"/>
    <w:rsid w:val="009B1424"/>
    <w:rsid w:val="009D3441"/>
    <w:rsid w:val="009E366F"/>
    <w:rsid w:val="009F3C48"/>
    <w:rsid w:val="009F7CD7"/>
    <w:rsid w:val="00A006B5"/>
    <w:rsid w:val="00A0564E"/>
    <w:rsid w:val="00A07076"/>
    <w:rsid w:val="00A12BCD"/>
    <w:rsid w:val="00A157CA"/>
    <w:rsid w:val="00A236C7"/>
    <w:rsid w:val="00A32298"/>
    <w:rsid w:val="00A46461"/>
    <w:rsid w:val="00A46CAB"/>
    <w:rsid w:val="00A53D62"/>
    <w:rsid w:val="00A643A3"/>
    <w:rsid w:val="00A7738C"/>
    <w:rsid w:val="00A9605D"/>
    <w:rsid w:val="00AA15BF"/>
    <w:rsid w:val="00AA2D68"/>
    <w:rsid w:val="00AA766C"/>
    <w:rsid w:val="00AD067D"/>
    <w:rsid w:val="00AD181F"/>
    <w:rsid w:val="00AD58F3"/>
    <w:rsid w:val="00AF5B5E"/>
    <w:rsid w:val="00B07C0B"/>
    <w:rsid w:val="00B118B4"/>
    <w:rsid w:val="00B1478E"/>
    <w:rsid w:val="00B320B1"/>
    <w:rsid w:val="00B343CF"/>
    <w:rsid w:val="00B43297"/>
    <w:rsid w:val="00B62DB5"/>
    <w:rsid w:val="00B63ED6"/>
    <w:rsid w:val="00B75AB9"/>
    <w:rsid w:val="00B83D0A"/>
    <w:rsid w:val="00B84C6E"/>
    <w:rsid w:val="00BA0F01"/>
    <w:rsid w:val="00BB1548"/>
    <w:rsid w:val="00BB15CA"/>
    <w:rsid w:val="00BB23EF"/>
    <w:rsid w:val="00BD508E"/>
    <w:rsid w:val="00BD7248"/>
    <w:rsid w:val="00BF5960"/>
    <w:rsid w:val="00C05773"/>
    <w:rsid w:val="00C071B8"/>
    <w:rsid w:val="00C16D8B"/>
    <w:rsid w:val="00C27A99"/>
    <w:rsid w:val="00C30EE6"/>
    <w:rsid w:val="00C50B62"/>
    <w:rsid w:val="00C52258"/>
    <w:rsid w:val="00C57CAF"/>
    <w:rsid w:val="00C61792"/>
    <w:rsid w:val="00CA1B09"/>
    <w:rsid w:val="00CA1F20"/>
    <w:rsid w:val="00CA339F"/>
    <w:rsid w:val="00CA5FFC"/>
    <w:rsid w:val="00CA7F10"/>
    <w:rsid w:val="00CF3090"/>
    <w:rsid w:val="00CF4479"/>
    <w:rsid w:val="00CF5C11"/>
    <w:rsid w:val="00CF7F5A"/>
    <w:rsid w:val="00D071EA"/>
    <w:rsid w:val="00D10653"/>
    <w:rsid w:val="00D14CA1"/>
    <w:rsid w:val="00D20FD2"/>
    <w:rsid w:val="00D23FF9"/>
    <w:rsid w:val="00D32AD8"/>
    <w:rsid w:val="00D33046"/>
    <w:rsid w:val="00D40603"/>
    <w:rsid w:val="00D446EB"/>
    <w:rsid w:val="00D47AA8"/>
    <w:rsid w:val="00D50A36"/>
    <w:rsid w:val="00D53EDD"/>
    <w:rsid w:val="00D64F56"/>
    <w:rsid w:val="00D8365B"/>
    <w:rsid w:val="00D962D1"/>
    <w:rsid w:val="00DB310D"/>
    <w:rsid w:val="00DB603E"/>
    <w:rsid w:val="00DC023A"/>
    <w:rsid w:val="00DC1182"/>
    <w:rsid w:val="00DC174E"/>
    <w:rsid w:val="00DC4E23"/>
    <w:rsid w:val="00DC5884"/>
    <w:rsid w:val="00DD321B"/>
    <w:rsid w:val="00DD56C1"/>
    <w:rsid w:val="00DD6985"/>
    <w:rsid w:val="00DE6CAE"/>
    <w:rsid w:val="00DE6D98"/>
    <w:rsid w:val="00E04D24"/>
    <w:rsid w:val="00E14108"/>
    <w:rsid w:val="00E15496"/>
    <w:rsid w:val="00E163F5"/>
    <w:rsid w:val="00E17BFE"/>
    <w:rsid w:val="00E20ABE"/>
    <w:rsid w:val="00E25A44"/>
    <w:rsid w:val="00E46A28"/>
    <w:rsid w:val="00E5760A"/>
    <w:rsid w:val="00E670F2"/>
    <w:rsid w:val="00E73784"/>
    <w:rsid w:val="00E77963"/>
    <w:rsid w:val="00E96800"/>
    <w:rsid w:val="00EA45E8"/>
    <w:rsid w:val="00EA6FD5"/>
    <w:rsid w:val="00EB40B9"/>
    <w:rsid w:val="00ED17B2"/>
    <w:rsid w:val="00EE082B"/>
    <w:rsid w:val="00EE12DB"/>
    <w:rsid w:val="00EE2183"/>
    <w:rsid w:val="00EE3C2E"/>
    <w:rsid w:val="00EF14D4"/>
    <w:rsid w:val="00F17D62"/>
    <w:rsid w:val="00F2389E"/>
    <w:rsid w:val="00F2693A"/>
    <w:rsid w:val="00F26E15"/>
    <w:rsid w:val="00F35976"/>
    <w:rsid w:val="00F40BF1"/>
    <w:rsid w:val="00F4231E"/>
    <w:rsid w:val="00F50EC2"/>
    <w:rsid w:val="00F61E70"/>
    <w:rsid w:val="00F72377"/>
    <w:rsid w:val="00F72E78"/>
    <w:rsid w:val="00F80CAA"/>
    <w:rsid w:val="00F84279"/>
    <w:rsid w:val="00F8752C"/>
    <w:rsid w:val="00F912F2"/>
    <w:rsid w:val="00F9425D"/>
    <w:rsid w:val="00F95233"/>
    <w:rsid w:val="00FA30ED"/>
    <w:rsid w:val="00FB39A4"/>
    <w:rsid w:val="00FB5691"/>
    <w:rsid w:val="00FB64D0"/>
    <w:rsid w:val="00FB66DD"/>
    <w:rsid w:val="00FD38E7"/>
    <w:rsid w:val="00FE2056"/>
    <w:rsid w:val="00FF3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21514"/>
    <w:rPr>
      <w:sz w:val="24"/>
      <w:szCs w:val="24"/>
    </w:rPr>
  </w:style>
  <w:style w:type="paragraph" w:styleId="Nagwek1">
    <w:name w:val="heading 1"/>
    <w:basedOn w:val="Normalny"/>
    <w:next w:val="Normalny"/>
    <w:qFormat/>
    <w:pPr>
      <w:keepNext/>
      <w:outlineLvl w:val="0"/>
    </w:pPr>
    <w:rPr>
      <w:b/>
      <w:snapToGrid w:val="0"/>
      <w:sz w:val="22"/>
    </w:rPr>
  </w:style>
  <w:style w:type="paragraph" w:styleId="Nagwek5">
    <w:name w:val="heading 5"/>
    <w:basedOn w:val="Normalny"/>
    <w:next w:val="Normalny"/>
    <w:link w:val="Nagwek5Znak"/>
    <w:unhideWhenUsed/>
    <w:qFormat/>
    <w:rsid w:val="00393A1D"/>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Hipercze">
    <w:name w:val="Hyperlink"/>
    <w:rPr>
      <w:color w:val="0000FF"/>
      <w:u w:val="single"/>
    </w:rPr>
  </w:style>
  <w:style w:type="paragraph" w:styleId="Tekstpodstawowy">
    <w:name w:val="Body Text"/>
    <w:basedOn w:val="Normalny"/>
    <w:rPr>
      <w:snapToGrid w:val="0"/>
      <w:sz w:val="22"/>
    </w:rPr>
  </w:style>
  <w:style w:type="character" w:styleId="Uwydatnienie">
    <w:name w:val="Emphasis"/>
    <w:qFormat/>
    <w:rPr>
      <w:i/>
    </w:rPr>
  </w:style>
  <w:style w:type="paragraph" w:styleId="Tekstpodstawowy2">
    <w:name w:val="Body Text 2"/>
    <w:basedOn w:val="Normalny"/>
    <w:link w:val="Tekstpodstawowy2Znak"/>
    <w:rsid w:val="00E73784"/>
    <w:pPr>
      <w:spacing w:after="120" w:line="480" w:lineRule="auto"/>
    </w:pPr>
  </w:style>
  <w:style w:type="table" w:styleId="Tabela-Siatka">
    <w:name w:val="Table Grid"/>
    <w:basedOn w:val="Standardowy"/>
    <w:rsid w:val="00186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semiHidden/>
    <w:rsid w:val="002B7FCF"/>
    <w:rPr>
      <w:sz w:val="20"/>
      <w:szCs w:val="20"/>
    </w:rPr>
  </w:style>
  <w:style w:type="character" w:styleId="Odwoanieprzypisukocowego">
    <w:name w:val="endnote reference"/>
    <w:semiHidden/>
    <w:rsid w:val="002B7FCF"/>
    <w:rPr>
      <w:vertAlign w:val="superscript"/>
    </w:rPr>
  </w:style>
  <w:style w:type="character" w:customStyle="1" w:styleId="Nagwek5Znak">
    <w:name w:val="Nagłówek 5 Znak"/>
    <w:link w:val="Nagwek5"/>
    <w:rsid w:val="00393A1D"/>
    <w:rPr>
      <w:rFonts w:ascii="Calibri" w:eastAsia="Times New Roman" w:hAnsi="Calibri" w:cs="Times New Roman"/>
      <w:b/>
      <w:bCs/>
      <w:i/>
      <w:iCs/>
      <w:sz w:val="26"/>
      <w:szCs w:val="26"/>
    </w:rPr>
  </w:style>
  <w:style w:type="character" w:customStyle="1" w:styleId="Tekstpodstawowy2Znak">
    <w:name w:val="Tekst podstawowy 2 Znak"/>
    <w:link w:val="Tekstpodstawowy2"/>
    <w:rsid w:val="00393A1D"/>
    <w:rPr>
      <w:sz w:val="24"/>
      <w:szCs w:val="24"/>
    </w:rPr>
  </w:style>
  <w:style w:type="paragraph" w:styleId="Tekstdymka">
    <w:name w:val="Balloon Text"/>
    <w:basedOn w:val="Normalny"/>
    <w:link w:val="TekstdymkaZnak"/>
    <w:rsid w:val="00654424"/>
    <w:rPr>
      <w:rFonts w:ascii="Tahoma" w:hAnsi="Tahoma" w:cs="Tahoma"/>
      <w:sz w:val="16"/>
      <w:szCs w:val="16"/>
    </w:rPr>
  </w:style>
  <w:style w:type="character" w:customStyle="1" w:styleId="TekstdymkaZnak">
    <w:name w:val="Tekst dymka Znak"/>
    <w:link w:val="Tekstdymka"/>
    <w:rsid w:val="00654424"/>
    <w:rPr>
      <w:rFonts w:ascii="Tahoma" w:hAnsi="Tahoma" w:cs="Tahoma"/>
      <w:sz w:val="16"/>
      <w:szCs w:val="16"/>
    </w:rPr>
  </w:style>
  <w:style w:type="paragraph" w:styleId="Akapitzlist">
    <w:name w:val="List Paragraph"/>
    <w:basedOn w:val="Normalny"/>
    <w:uiPriority w:val="34"/>
    <w:qFormat/>
    <w:rsid w:val="00E670F2"/>
    <w:pPr>
      <w:spacing w:after="200" w:line="276" w:lineRule="auto"/>
      <w:ind w:left="720"/>
      <w:contextualSpacing/>
    </w:pPr>
    <w:rPr>
      <w:rFonts w:ascii="Tahoma" w:eastAsia="Calibri" w:hAnsi="Tahoma"/>
      <w:sz w:val="20"/>
      <w:szCs w:val="22"/>
      <w:lang w:eastAsia="en-US"/>
    </w:rPr>
  </w:style>
  <w:style w:type="character" w:styleId="Odwoaniedokomentarza">
    <w:name w:val="annotation reference"/>
    <w:rsid w:val="0012581A"/>
    <w:rPr>
      <w:sz w:val="16"/>
      <w:szCs w:val="16"/>
    </w:rPr>
  </w:style>
  <w:style w:type="paragraph" w:styleId="Tekstkomentarza">
    <w:name w:val="annotation text"/>
    <w:basedOn w:val="Normalny"/>
    <w:link w:val="TekstkomentarzaZnak"/>
    <w:rsid w:val="0012581A"/>
    <w:rPr>
      <w:sz w:val="20"/>
      <w:szCs w:val="20"/>
    </w:rPr>
  </w:style>
  <w:style w:type="character" w:customStyle="1" w:styleId="TekstkomentarzaZnak">
    <w:name w:val="Tekst komentarza Znak"/>
    <w:basedOn w:val="Domylnaczcionkaakapitu"/>
    <w:link w:val="Tekstkomentarza"/>
    <w:rsid w:val="0012581A"/>
  </w:style>
  <w:style w:type="paragraph" w:styleId="Tematkomentarza">
    <w:name w:val="annotation subject"/>
    <w:basedOn w:val="Tekstkomentarza"/>
    <w:next w:val="Tekstkomentarza"/>
    <w:link w:val="TematkomentarzaZnak"/>
    <w:rsid w:val="0012581A"/>
    <w:rPr>
      <w:b/>
      <w:bCs/>
    </w:rPr>
  </w:style>
  <w:style w:type="character" w:customStyle="1" w:styleId="TematkomentarzaZnak">
    <w:name w:val="Temat komentarza Znak"/>
    <w:link w:val="Tematkomentarza"/>
    <w:rsid w:val="0012581A"/>
    <w:rPr>
      <w:b/>
      <w:bCs/>
    </w:rPr>
  </w:style>
  <w:style w:type="character" w:styleId="Wyrnieniedelikatne">
    <w:name w:val="Subtle Emphasis"/>
    <w:uiPriority w:val="19"/>
    <w:qFormat/>
    <w:rsid w:val="007B777F"/>
    <w:rPr>
      <w:i/>
      <w:iCs/>
      <w:color w:val="808080"/>
    </w:rPr>
  </w:style>
  <w:style w:type="paragraph" w:customStyle="1" w:styleId="Default">
    <w:name w:val="Default"/>
    <w:rsid w:val="00A7738C"/>
    <w:pPr>
      <w:autoSpaceDE w:val="0"/>
      <w:autoSpaceDN w:val="0"/>
      <w:adjustRightInd w:val="0"/>
    </w:pPr>
    <w:rPr>
      <w:rFonts w:ascii="Tahoma" w:hAnsi="Tahoma" w:cs="Tahoma"/>
      <w:color w:val="000000"/>
      <w:sz w:val="24"/>
      <w:szCs w:val="24"/>
    </w:rPr>
  </w:style>
  <w:style w:type="paragraph" w:styleId="NormalnyWeb">
    <w:name w:val="Normal (Web)"/>
    <w:basedOn w:val="Normalny"/>
    <w:uiPriority w:val="99"/>
    <w:unhideWhenUsed/>
    <w:rsid w:val="00FD38E7"/>
    <w:pPr>
      <w:spacing w:before="100" w:beforeAutospacing="1" w:after="100" w:afterAutospacing="1"/>
    </w:pPr>
  </w:style>
  <w:style w:type="paragraph" w:styleId="Tekstprzypisudolnego">
    <w:name w:val="footnote text"/>
    <w:basedOn w:val="Normalny"/>
    <w:link w:val="TekstprzypisudolnegoZnak"/>
    <w:uiPriority w:val="99"/>
    <w:rsid w:val="00FD38E7"/>
    <w:pPr>
      <w:widowControl w:val="0"/>
      <w:autoSpaceDE w:val="0"/>
      <w:autoSpaceDN w:val="0"/>
      <w:adjustRightInd w:val="0"/>
      <w:spacing w:line="360" w:lineRule="atLeast"/>
      <w:jc w:val="both"/>
    </w:pPr>
    <w:rPr>
      <w:rFonts w:ascii="Arial" w:hAnsi="Arial"/>
      <w:sz w:val="20"/>
      <w:szCs w:val="20"/>
      <w:lang w:val="x-none" w:eastAsia="x-none"/>
    </w:rPr>
  </w:style>
  <w:style w:type="character" w:customStyle="1" w:styleId="TekstprzypisudolnegoZnak">
    <w:name w:val="Tekst przypisu dolnego Znak"/>
    <w:link w:val="Tekstprzypisudolnego"/>
    <w:uiPriority w:val="99"/>
    <w:rsid w:val="00FD38E7"/>
    <w:rPr>
      <w:rFonts w:ascii="Arial" w:hAnsi="Arial"/>
      <w:lang w:val="x-none" w:eastAsia="x-none"/>
    </w:rPr>
  </w:style>
  <w:style w:type="character" w:customStyle="1" w:styleId="apple-converted-space">
    <w:name w:val="apple-converted-space"/>
    <w:basedOn w:val="Domylnaczcionkaakapitu"/>
    <w:rsid w:val="00C617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21514"/>
    <w:rPr>
      <w:sz w:val="24"/>
      <w:szCs w:val="24"/>
    </w:rPr>
  </w:style>
  <w:style w:type="paragraph" w:styleId="Nagwek1">
    <w:name w:val="heading 1"/>
    <w:basedOn w:val="Normalny"/>
    <w:next w:val="Normalny"/>
    <w:qFormat/>
    <w:pPr>
      <w:keepNext/>
      <w:outlineLvl w:val="0"/>
    </w:pPr>
    <w:rPr>
      <w:b/>
      <w:snapToGrid w:val="0"/>
      <w:sz w:val="22"/>
    </w:rPr>
  </w:style>
  <w:style w:type="paragraph" w:styleId="Nagwek5">
    <w:name w:val="heading 5"/>
    <w:basedOn w:val="Normalny"/>
    <w:next w:val="Normalny"/>
    <w:link w:val="Nagwek5Znak"/>
    <w:unhideWhenUsed/>
    <w:qFormat/>
    <w:rsid w:val="00393A1D"/>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Hipercze">
    <w:name w:val="Hyperlink"/>
    <w:rPr>
      <w:color w:val="0000FF"/>
      <w:u w:val="single"/>
    </w:rPr>
  </w:style>
  <w:style w:type="paragraph" w:styleId="Tekstpodstawowy">
    <w:name w:val="Body Text"/>
    <w:basedOn w:val="Normalny"/>
    <w:rPr>
      <w:snapToGrid w:val="0"/>
      <w:sz w:val="22"/>
    </w:rPr>
  </w:style>
  <w:style w:type="character" w:styleId="Uwydatnienie">
    <w:name w:val="Emphasis"/>
    <w:qFormat/>
    <w:rPr>
      <w:i/>
    </w:rPr>
  </w:style>
  <w:style w:type="paragraph" w:styleId="Tekstpodstawowy2">
    <w:name w:val="Body Text 2"/>
    <w:basedOn w:val="Normalny"/>
    <w:link w:val="Tekstpodstawowy2Znak"/>
    <w:rsid w:val="00E73784"/>
    <w:pPr>
      <w:spacing w:after="120" w:line="480" w:lineRule="auto"/>
    </w:pPr>
  </w:style>
  <w:style w:type="table" w:styleId="Tabela-Siatka">
    <w:name w:val="Table Grid"/>
    <w:basedOn w:val="Standardowy"/>
    <w:rsid w:val="00186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semiHidden/>
    <w:rsid w:val="002B7FCF"/>
    <w:rPr>
      <w:sz w:val="20"/>
      <w:szCs w:val="20"/>
    </w:rPr>
  </w:style>
  <w:style w:type="character" w:styleId="Odwoanieprzypisukocowego">
    <w:name w:val="endnote reference"/>
    <w:semiHidden/>
    <w:rsid w:val="002B7FCF"/>
    <w:rPr>
      <w:vertAlign w:val="superscript"/>
    </w:rPr>
  </w:style>
  <w:style w:type="character" w:customStyle="1" w:styleId="Nagwek5Znak">
    <w:name w:val="Nagłówek 5 Znak"/>
    <w:link w:val="Nagwek5"/>
    <w:rsid w:val="00393A1D"/>
    <w:rPr>
      <w:rFonts w:ascii="Calibri" w:eastAsia="Times New Roman" w:hAnsi="Calibri" w:cs="Times New Roman"/>
      <w:b/>
      <w:bCs/>
      <w:i/>
      <w:iCs/>
      <w:sz w:val="26"/>
      <w:szCs w:val="26"/>
    </w:rPr>
  </w:style>
  <w:style w:type="character" w:customStyle="1" w:styleId="Tekstpodstawowy2Znak">
    <w:name w:val="Tekst podstawowy 2 Znak"/>
    <w:link w:val="Tekstpodstawowy2"/>
    <w:rsid w:val="00393A1D"/>
    <w:rPr>
      <w:sz w:val="24"/>
      <w:szCs w:val="24"/>
    </w:rPr>
  </w:style>
  <w:style w:type="paragraph" w:styleId="Tekstdymka">
    <w:name w:val="Balloon Text"/>
    <w:basedOn w:val="Normalny"/>
    <w:link w:val="TekstdymkaZnak"/>
    <w:rsid w:val="00654424"/>
    <w:rPr>
      <w:rFonts w:ascii="Tahoma" w:hAnsi="Tahoma" w:cs="Tahoma"/>
      <w:sz w:val="16"/>
      <w:szCs w:val="16"/>
    </w:rPr>
  </w:style>
  <w:style w:type="character" w:customStyle="1" w:styleId="TekstdymkaZnak">
    <w:name w:val="Tekst dymka Znak"/>
    <w:link w:val="Tekstdymka"/>
    <w:rsid w:val="00654424"/>
    <w:rPr>
      <w:rFonts w:ascii="Tahoma" w:hAnsi="Tahoma" w:cs="Tahoma"/>
      <w:sz w:val="16"/>
      <w:szCs w:val="16"/>
    </w:rPr>
  </w:style>
  <w:style w:type="paragraph" w:styleId="Akapitzlist">
    <w:name w:val="List Paragraph"/>
    <w:basedOn w:val="Normalny"/>
    <w:uiPriority w:val="34"/>
    <w:qFormat/>
    <w:rsid w:val="00E670F2"/>
    <w:pPr>
      <w:spacing w:after="200" w:line="276" w:lineRule="auto"/>
      <w:ind w:left="720"/>
      <w:contextualSpacing/>
    </w:pPr>
    <w:rPr>
      <w:rFonts w:ascii="Tahoma" w:eastAsia="Calibri" w:hAnsi="Tahoma"/>
      <w:sz w:val="20"/>
      <w:szCs w:val="22"/>
      <w:lang w:eastAsia="en-US"/>
    </w:rPr>
  </w:style>
  <w:style w:type="character" w:styleId="Odwoaniedokomentarza">
    <w:name w:val="annotation reference"/>
    <w:rsid w:val="0012581A"/>
    <w:rPr>
      <w:sz w:val="16"/>
      <w:szCs w:val="16"/>
    </w:rPr>
  </w:style>
  <w:style w:type="paragraph" w:styleId="Tekstkomentarza">
    <w:name w:val="annotation text"/>
    <w:basedOn w:val="Normalny"/>
    <w:link w:val="TekstkomentarzaZnak"/>
    <w:rsid w:val="0012581A"/>
    <w:rPr>
      <w:sz w:val="20"/>
      <w:szCs w:val="20"/>
    </w:rPr>
  </w:style>
  <w:style w:type="character" w:customStyle="1" w:styleId="TekstkomentarzaZnak">
    <w:name w:val="Tekst komentarza Znak"/>
    <w:basedOn w:val="Domylnaczcionkaakapitu"/>
    <w:link w:val="Tekstkomentarza"/>
    <w:rsid w:val="0012581A"/>
  </w:style>
  <w:style w:type="paragraph" w:styleId="Tematkomentarza">
    <w:name w:val="annotation subject"/>
    <w:basedOn w:val="Tekstkomentarza"/>
    <w:next w:val="Tekstkomentarza"/>
    <w:link w:val="TematkomentarzaZnak"/>
    <w:rsid w:val="0012581A"/>
    <w:rPr>
      <w:b/>
      <w:bCs/>
    </w:rPr>
  </w:style>
  <w:style w:type="character" w:customStyle="1" w:styleId="TematkomentarzaZnak">
    <w:name w:val="Temat komentarza Znak"/>
    <w:link w:val="Tematkomentarza"/>
    <w:rsid w:val="0012581A"/>
    <w:rPr>
      <w:b/>
      <w:bCs/>
    </w:rPr>
  </w:style>
  <w:style w:type="character" w:styleId="Wyrnieniedelikatne">
    <w:name w:val="Subtle Emphasis"/>
    <w:uiPriority w:val="19"/>
    <w:qFormat/>
    <w:rsid w:val="007B777F"/>
    <w:rPr>
      <w:i/>
      <w:iCs/>
      <w:color w:val="808080"/>
    </w:rPr>
  </w:style>
  <w:style w:type="paragraph" w:customStyle="1" w:styleId="Default">
    <w:name w:val="Default"/>
    <w:rsid w:val="00A7738C"/>
    <w:pPr>
      <w:autoSpaceDE w:val="0"/>
      <w:autoSpaceDN w:val="0"/>
      <w:adjustRightInd w:val="0"/>
    </w:pPr>
    <w:rPr>
      <w:rFonts w:ascii="Tahoma" w:hAnsi="Tahoma" w:cs="Tahoma"/>
      <w:color w:val="000000"/>
      <w:sz w:val="24"/>
      <w:szCs w:val="24"/>
    </w:rPr>
  </w:style>
  <w:style w:type="paragraph" w:styleId="NormalnyWeb">
    <w:name w:val="Normal (Web)"/>
    <w:basedOn w:val="Normalny"/>
    <w:uiPriority w:val="99"/>
    <w:unhideWhenUsed/>
    <w:rsid w:val="00FD38E7"/>
    <w:pPr>
      <w:spacing w:before="100" w:beforeAutospacing="1" w:after="100" w:afterAutospacing="1"/>
    </w:pPr>
  </w:style>
  <w:style w:type="paragraph" w:styleId="Tekstprzypisudolnego">
    <w:name w:val="footnote text"/>
    <w:basedOn w:val="Normalny"/>
    <w:link w:val="TekstprzypisudolnegoZnak"/>
    <w:uiPriority w:val="99"/>
    <w:rsid w:val="00FD38E7"/>
    <w:pPr>
      <w:widowControl w:val="0"/>
      <w:autoSpaceDE w:val="0"/>
      <w:autoSpaceDN w:val="0"/>
      <w:adjustRightInd w:val="0"/>
      <w:spacing w:line="360" w:lineRule="atLeast"/>
      <w:jc w:val="both"/>
    </w:pPr>
    <w:rPr>
      <w:rFonts w:ascii="Arial" w:hAnsi="Arial"/>
      <w:sz w:val="20"/>
      <w:szCs w:val="20"/>
      <w:lang w:val="x-none" w:eastAsia="x-none"/>
    </w:rPr>
  </w:style>
  <w:style w:type="character" w:customStyle="1" w:styleId="TekstprzypisudolnegoZnak">
    <w:name w:val="Tekst przypisu dolnego Znak"/>
    <w:link w:val="Tekstprzypisudolnego"/>
    <w:uiPriority w:val="99"/>
    <w:rsid w:val="00FD38E7"/>
    <w:rPr>
      <w:rFonts w:ascii="Arial" w:hAnsi="Arial"/>
      <w:lang w:val="x-none" w:eastAsia="x-none"/>
    </w:rPr>
  </w:style>
  <w:style w:type="character" w:customStyle="1" w:styleId="apple-converted-space">
    <w:name w:val="apple-converted-space"/>
    <w:basedOn w:val="Domylnaczcionkaakapitu"/>
    <w:rsid w:val="00C61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68979">
      <w:bodyDiv w:val="1"/>
      <w:marLeft w:val="0"/>
      <w:marRight w:val="0"/>
      <w:marTop w:val="0"/>
      <w:marBottom w:val="0"/>
      <w:divBdr>
        <w:top w:val="none" w:sz="0" w:space="0" w:color="auto"/>
        <w:left w:val="none" w:sz="0" w:space="0" w:color="auto"/>
        <w:bottom w:val="none" w:sz="0" w:space="0" w:color="auto"/>
        <w:right w:val="none" w:sz="0" w:space="0" w:color="auto"/>
      </w:divBdr>
    </w:div>
    <w:div w:id="571964455">
      <w:bodyDiv w:val="1"/>
      <w:marLeft w:val="0"/>
      <w:marRight w:val="0"/>
      <w:marTop w:val="0"/>
      <w:marBottom w:val="0"/>
      <w:divBdr>
        <w:top w:val="none" w:sz="0" w:space="0" w:color="auto"/>
        <w:left w:val="none" w:sz="0" w:space="0" w:color="auto"/>
        <w:bottom w:val="none" w:sz="0" w:space="0" w:color="auto"/>
        <w:right w:val="none" w:sz="0" w:space="0" w:color="auto"/>
      </w:divBdr>
    </w:div>
    <w:div w:id="1582326229">
      <w:bodyDiv w:val="1"/>
      <w:marLeft w:val="0"/>
      <w:marRight w:val="0"/>
      <w:marTop w:val="0"/>
      <w:marBottom w:val="0"/>
      <w:divBdr>
        <w:top w:val="none" w:sz="0" w:space="0" w:color="auto"/>
        <w:left w:val="none" w:sz="0" w:space="0" w:color="auto"/>
        <w:bottom w:val="none" w:sz="0" w:space="0" w:color="auto"/>
        <w:right w:val="none" w:sz="0" w:space="0" w:color="auto"/>
      </w:divBdr>
    </w:div>
    <w:div w:id="18538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kuk@pkp-cargo.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kp-cargo.pl"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D8BC2-E811-4B6C-877C-598CF18F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713</Words>
  <Characters>4280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PKP-Cargo S.A</Company>
  <LinksUpToDate>false</LinksUpToDate>
  <CharactersWithSpaces>4984</CharactersWithSpaces>
  <SharedDoc>false</SharedDoc>
  <HLinks>
    <vt:vector size="12" baseType="variant">
      <vt:variant>
        <vt:i4>1310783</vt:i4>
      </vt:variant>
      <vt:variant>
        <vt:i4>0</vt:i4>
      </vt:variant>
      <vt:variant>
        <vt:i4>0</vt:i4>
      </vt:variant>
      <vt:variant>
        <vt:i4>5</vt:i4>
      </vt:variant>
      <vt:variant>
        <vt:lpwstr>mailto:m.kuk@pkp-cargo.eu</vt:lpwstr>
      </vt:variant>
      <vt:variant>
        <vt:lpwstr/>
      </vt:variant>
      <vt:variant>
        <vt:i4>655442</vt:i4>
      </vt:variant>
      <vt:variant>
        <vt:i4>3</vt:i4>
      </vt:variant>
      <vt:variant>
        <vt:i4>0</vt:i4>
      </vt:variant>
      <vt:variant>
        <vt:i4>5</vt:i4>
      </vt:variant>
      <vt:variant>
        <vt:lpwstr>http://www.pkp-cargo.pl/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Wyciślik</dc:creator>
  <cp:lastModifiedBy>Nika Chełmińska</cp:lastModifiedBy>
  <cp:revision>6</cp:revision>
  <cp:lastPrinted>2015-01-21T13:22:00Z</cp:lastPrinted>
  <dcterms:created xsi:type="dcterms:W3CDTF">2015-01-21T13:19:00Z</dcterms:created>
  <dcterms:modified xsi:type="dcterms:W3CDTF">2015-01-21T13:22:00Z</dcterms:modified>
</cp:coreProperties>
</file>